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108.png" ContentType="image/png"/>
  <Override PartName="/word/media/rId111.png" ContentType="image/png"/>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88.png" ContentType="image/png"/>
  <Override PartName="/word/media/rId92.png" ContentType="image/png"/>
  <Override PartName="/word/media/rId96.png" ContentType="image/png"/>
  <Override PartName="/word/media/rId100.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TR-0076-V-0.4.0</w:t>
            </w:r>
          </w:p>
        </w:tc>
      </w:tr>
      <w:tr>
        <w:tc>
          <w:tcPr/>
          <w:p>
            <w:pPr>
              <w:pStyle w:val="Compact"/>
            </w:pPr>
            <w:r>
              <w:t xml:space="preserve">Document Name:</w:t>
            </w:r>
          </w:p>
        </w:tc>
        <w:tc>
          <w:tcPr/>
          <w:p>
            <w:pPr>
              <w:pStyle w:val="Compact"/>
            </w:pPr>
            <w:r>
              <w:t xml:space="preserve">Integrating NGSI-LD API in oneM2M\</w:t>
            </w:r>
          </w:p>
        </w:tc>
      </w:tr>
      <w:tr>
        <w:tc>
          <w:tcPr/>
          <w:p>
            <w:pPr>
              <w:pStyle w:val="Compact"/>
            </w:pPr>
            <w:r>
              <w:t xml:space="preserve">Date:</w:t>
            </w:r>
          </w:p>
        </w:tc>
        <w:tc>
          <w:tcPr/>
          <w:p>
            <w:pPr>
              <w:pStyle w:val="Compact"/>
            </w:pPr>
            <w:r>
              <w:t xml:space="preserve">2025-02-10</w:t>
            </w:r>
          </w:p>
        </w:tc>
      </w:tr>
      <w:tr>
        <w:tc>
          <w:tcPr/>
          <w:p>
            <w:pPr>
              <w:pStyle w:val="Compact"/>
            </w:pPr>
            <w:r>
              <w:t xml:space="preserve">Abstract:</w:t>
            </w:r>
          </w:p>
        </w:tc>
        <w:tc>
          <w:tcPr/>
          <w:p>
            <w:pPr>
              <w:pStyle w:val="Compact"/>
            </w:pPr>
            <w:r>
              <w:t xml:space="preserve">&lt; An abstract of the document and information that may be used in subsequent electronic searches&gt;</w:t>
            </w:r>
          </w:p>
        </w:tc>
      </w:tr>
      <w:tr>
        <w:tc>
          <w:tcPr/>
          <w:p>
            <w:pPr>
              <w:pStyle w:val="Compac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2024,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4a32ec1ebfd2655c793f487d87ca403ad5a7e39">
        <w:r>
          <w:rPr>
            <w:rStyle w:val="Hyperlink"/>
          </w:rPr>
          <w:t xml:space="preserve">5 Introduction to NGSI-LD API and NGSI-LD Information Model</w:t>
        </w:r>
      </w:hyperlink>
      <w:r>
        <w:br/>
      </w:r>
      <w:r>
        <w:t xml:space="preserve">    </w:t>
      </w:r>
      <w:hyperlink w:anchor="motivation-and-key-concepts">
        <w:r>
          <w:rPr>
            <w:rStyle w:val="Hyperlink"/>
          </w:rPr>
          <w:t xml:space="preserve">5.1 Motivation and key concepts</w:t>
        </w:r>
      </w:hyperlink>
      <w:r>
        <w:br/>
      </w:r>
      <w:r>
        <w:t xml:space="preserve">    </w:t>
      </w:r>
      <w:hyperlink w:anchor="ngsi-ld-information-model">
        <w:r>
          <w:rPr>
            <w:rStyle w:val="Hyperlink"/>
          </w:rPr>
          <w:t xml:space="preserve">5.2 NGSI-LD Information Model</w:t>
        </w:r>
      </w:hyperlink>
      <w:r>
        <w:br/>
      </w:r>
      <w:r>
        <w:t xml:space="preserve">    </w:t>
      </w:r>
      <w:hyperlink w:anchor="ngsi-ld-api">
        <w:r>
          <w:rPr>
            <w:rStyle w:val="Hyperlink"/>
          </w:rPr>
          <w:t xml:space="preserve">5.3 NGSI-LD API</w:t>
        </w:r>
      </w:hyperlink>
      <w:r>
        <w:br/>
      </w:r>
      <w:r>
        <w:t xml:space="preserve">        </w:t>
      </w:r>
      <w:hyperlink w:anchor="overview">
        <w:r>
          <w:rPr>
            <w:rStyle w:val="Hyperlink"/>
          </w:rPr>
          <w:t xml:space="preserve">5.3.1 Overview</w:t>
        </w:r>
      </w:hyperlink>
      <w:r>
        <w:br/>
      </w:r>
      <w:r>
        <w:t xml:space="preserve">        </w:t>
      </w:r>
      <w:hyperlink w:anchor="retrieve-and-query-operations">
        <w:r>
          <w:rPr>
            <w:rStyle w:val="Hyperlink"/>
          </w:rPr>
          <w:t xml:space="preserve">5.3.2 Retrieve and Query operations</w:t>
        </w:r>
      </w:hyperlink>
      <w:r>
        <w:br/>
      </w:r>
      <w:r>
        <w:t xml:space="preserve">            </w:t>
      </w:r>
      <w:hyperlink w:anchor="retrieving-an-entity">
        <w:r>
          <w:rPr>
            <w:rStyle w:val="Hyperlink"/>
          </w:rPr>
          <w:t xml:space="preserve">Retrieving an Entity</w:t>
        </w:r>
      </w:hyperlink>
      <w:r>
        <w:br/>
      </w:r>
      <w:r>
        <w:t xml:space="preserve">            </w:t>
      </w:r>
      <w:hyperlink w:anchor="querying-entities-with-geographic-scope">
        <w:r>
          <w:rPr>
            <w:rStyle w:val="Hyperlink"/>
          </w:rPr>
          <w:t xml:space="preserve">Querying Entities with Geographic Scope</w:t>
        </w:r>
      </w:hyperlink>
      <w:r>
        <w:br/>
      </w:r>
      <w:r>
        <w:t xml:space="preserve">        </w:t>
      </w:r>
      <w:hyperlink w:anchor="subscriptionnotification-operations">
        <w:r>
          <w:rPr>
            <w:rStyle w:val="Hyperlink"/>
          </w:rPr>
          <w:t xml:space="preserve">5.3.3 Subscription/notification operations</w:t>
        </w:r>
      </w:hyperlink>
      <w:r>
        <w:br/>
      </w:r>
      <w:r>
        <w:t xml:space="preserve">        </w:t>
      </w:r>
      <w:hyperlink w:anchor="management-operations">
        <w:r>
          <w:rPr>
            <w:rStyle w:val="Hyperlink"/>
          </w:rPr>
          <w:t xml:space="preserve">5.3.4 Management operations</w:t>
        </w:r>
      </w:hyperlink>
      <w:r>
        <w:br/>
      </w:r>
      <w:r>
        <w:t xml:space="preserve">    </w:t>
      </w:r>
      <w:hyperlink w:anchor="architectural-considerations">
        <w:r>
          <w:rPr>
            <w:rStyle w:val="Hyperlink"/>
          </w:rPr>
          <w:t xml:space="preserve">5.4 Architectural considerations</w:t>
        </w:r>
      </w:hyperlink>
      <w:r>
        <w:br/>
      </w:r>
      <w:hyperlink w:anchor="X0edb8036f0104c50499b47ce3683c36586e9ed0">
        <w:r>
          <w:rPr>
            <w:rStyle w:val="Hyperlink"/>
          </w:rPr>
          <w:t xml:space="preserve">6 Assessment of additional functionality brought by NGSI-LD</w:t>
        </w:r>
      </w:hyperlink>
      <w:r>
        <w:br/>
      </w:r>
      <w:r>
        <w:t xml:space="preserve">    </w:t>
      </w:r>
      <w:hyperlink w:anchor="introduction">
        <w:r>
          <w:rPr>
            <w:rStyle w:val="Hyperlink"/>
          </w:rPr>
          <w:t xml:space="preserve">6.1 Introduction</w:t>
        </w:r>
      </w:hyperlink>
      <w:r>
        <w:br/>
      </w:r>
      <w:r>
        <w:t xml:space="preserve">    </w:t>
      </w:r>
      <w:hyperlink w:anchor="X1ae41adec5b3480f0618fe636380e0d2cb66e29">
        <w:r>
          <w:rPr>
            <w:rStyle w:val="Hyperlink"/>
          </w:rPr>
          <w:t xml:space="preserve">6.2 Use Case: Query parking sites in the vicinity (UC1)</w:t>
        </w:r>
      </w:hyperlink>
      <w:r>
        <w:br/>
      </w:r>
      <w:r>
        <w:t xml:space="preserve">    </w:t>
      </w:r>
      <w:hyperlink w:anchor="Xf747ff9c924d3adc568bbfad2bb2c849974ac9c">
        <w:r>
          <w:rPr>
            <w:rStyle w:val="Hyperlink"/>
          </w:rPr>
          <w:t xml:space="preserve">6.3 Use Case: Query parking sites in the vicinity (UC2)</w:t>
        </w:r>
      </w:hyperlink>
      <w:r>
        <w:br/>
      </w:r>
      <w:r>
        <w:t xml:space="preserve">    </w:t>
      </w:r>
      <w:hyperlink w:anchor="Xbcf4f5eb1cd4835351e931038d27d3794f0e2b1">
        <w:r>
          <w:rPr>
            <w:rStyle w:val="Hyperlink"/>
          </w:rPr>
          <w:t xml:space="preserve">6.4 Use Case: Retrieve or query agriculture parcel(s) modelled as composite digital twins (UC3)</w:t>
        </w:r>
      </w:hyperlink>
      <w:r>
        <w:br/>
      </w:r>
      <w:r>
        <w:t xml:space="preserve">    </w:t>
      </w:r>
      <w:hyperlink w:anchor="X745e9c2cdc8a1c01f9fc5c409b105d6e8e1d207">
        <w:r>
          <w:rPr>
            <w:rStyle w:val="Hyperlink"/>
          </w:rPr>
          <w:t xml:space="preserve">6.5 Use Case: Subscribe to be notified when temperature is above/below threshold in building (UC4)</w:t>
        </w:r>
      </w:hyperlink>
      <w:r>
        <w:br/>
      </w:r>
      <w:r>
        <w:t xml:space="preserve">    </w:t>
      </w:r>
      <w:hyperlink w:anchor="X840fd440e555a60c6f5704d30c7004ee0360dcb">
        <w:r>
          <w:rPr>
            <w:rStyle w:val="Hyperlink"/>
          </w:rPr>
          <w:t xml:space="preserve">6.6 Summary of advantageous NGSI-LD functionalities</w:t>
        </w:r>
      </w:hyperlink>
      <w:r>
        <w:br/>
      </w:r>
      <w:hyperlink w:anchor="Xce18da1a1bf1406cd66c6b3bc30a207e2536624">
        <w:r>
          <w:rPr>
            <w:rStyle w:val="Hyperlink"/>
          </w:rPr>
          <w:t xml:space="preserve">7 Architectural integration of NGSI-LD into oneM2M</w:t>
        </w:r>
      </w:hyperlink>
      <w:r>
        <w:br/>
      </w:r>
      <w:r>
        <w:t xml:space="preserve">    </w:t>
      </w:r>
      <w:hyperlink w:anchor="introduction-1">
        <w:r>
          <w:rPr>
            <w:rStyle w:val="Hyperlink"/>
          </w:rPr>
          <w:t xml:space="preserve">7.1 Introduction</w:t>
        </w:r>
      </w:hyperlink>
      <w:r>
        <w:br/>
      </w:r>
      <w:r>
        <w:t xml:space="preserve">    </w:t>
      </w:r>
      <w:hyperlink w:anchor="X50234233d68d3da985a09cf051747b93dc3a855">
        <w:r>
          <w:rPr>
            <w:rStyle w:val="Hyperlink"/>
          </w:rPr>
          <w:t xml:space="preserve">7.2 Mapping Approach - Making oneM2M Information available via NGSI-LD</w:t>
        </w:r>
      </w:hyperlink>
      <w:r>
        <w:br/>
      </w:r>
      <w:r>
        <w:t xml:space="preserve">        </w:t>
      </w:r>
      <w:hyperlink w:anchor="motivation">
        <w:r>
          <w:rPr>
            <w:rStyle w:val="Hyperlink"/>
          </w:rPr>
          <w:t xml:space="preserve">7.2.1 Motivation</w:t>
        </w:r>
      </w:hyperlink>
      <w:r>
        <w:br/>
      </w:r>
      <w:r>
        <w:t xml:space="preserve">        </w:t>
      </w:r>
      <w:hyperlink w:anchor="sketch-of-mapping-approach">
        <w:r>
          <w:rPr>
            <w:rStyle w:val="Hyperlink"/>
          </w:rPr>
          <w:t xml:space="preserve">7.2.2 Sketch of Mapping Approach</w:t>
        </w:r>
      </w:hyperlink>
      <w:r>
        <w:br/>
      </w:r>
      <w:hyperlink w:anchor="Xd391e463d9622006361fb6093334bbec11e51b8">
        <w:r>
          <w:rPr>
            <w:rStyle w:val="Hyperlink"/>
          </w:rPr>
          <w:t xml:space="preserve">8 Mapping between the information stored in oneM2M resources and the NGSI-LD information model</w:t>
        </w:r>
      </w:hyperlink>
      <w:r>
        <w:br/>
      </w:r>
      <w:hyperlink w:anchor="Xaf0afc5ba0a7aeafeb7b8e8b5b384ef879ebaa8">
        <w:r>
          <w:rPr>
            <w:rStyle w:val="Hyperlink"/>
          </w:rPr>
          <w:t xml:space="preserve">9 Integration of NGSI-LD into oneM2M’s management and security frameworks</w:t>
        </w:r>
      </w:hyperlink>
      <w:r>
        <w:br/>
      </w:r>
      <w:hyperlink w:anchor="Xb4e7c7b93f26a6f42791abb00c215883de7c391">
        <w:r>
          <w:rPr>
            <w:rStyle w:val="Hyperlink"/>
          </w:rPr>
          <w:t xml:space="preserve">10 Overall impact assessment and recommendations</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pStyle w:val="Compact"/>
        <w:numPr>
          <w:ilvl w:val="0"/>
          <w:numId w:val="1002"/>
        </w:numPr>
      </w:pPr>
      <w:r>
        <w:t xml:space="preserve">[i.2]</w:t>
      </w:r>
      <w:r>
        <w:t xml:space="preserve"> </w:t>
      </w:r>
      <w:r>
        <w:t xml:space="preserve">ETSI GS CIM 009:</w:t>
      </w:r>
      <w:r>
        <w:t xml:space="preserve"> </w:t>
      </w:r>
      <w:r>
        <w:t xml:space="preserve">“Context Information Management (CIM); NGSI-LD API”</w:t>
      </w:r>
      <w:r>
        <w:t xml:space="preserve"> </w:t>
      </w:r>
      <w:hyperlink r:id="rId27">
        <w:r>
          <w:rPr>
            <w:rStyle w:val="Hyperlink"/>
          </w:rPr>
          <w:t xml:space="preserve">https://www.etsi.org/deliver/etsi_gs/CIM/001_099/009/01.08.01_60/gs_CIM009v010801p.pdf</w:t>
        </w:r>
      </w:hyperlink>
    </w:p>
    <w:p>
      <w:pPr>
        <w:pStyle w:val="Compact"/>
        <w:numPr>
          <w:ilvl w:val="0"/>
          <w:numId w:val="1002"/>
        </w:numPr>
      </w:pPr>
      <w:r>
        <w:t xml:space="preserve">[i.3]</w:t>
      </w:r>
      <w:r>
        <w:t xml:space="preserve"> </w:t>
      </w:r>
      <w:r>
        <w:t xml:space="preserve">ETSI GS CIM 006:</w:t>
      </w:r>
      <w:r>
        <w:t xml:space="preserve"> </w:t>
      </w:r>
      <w:r>
        <w:t xml:space="preserve">“Context Information Management (CIM); Information Model”</w:t>
      </w:r>
      <w:r>
        <w:t xml:space="preserve"> </w:t>
      </w:r>
      <w:hyperlink r:id="rId28">
        <w:r>
          <w:rPr>
            <w:rStyle w:val="Hyperlink"/>
          </w:rPr>
          <w:t xml:space="preserve">https://www.etsi.org/deliver/etsi_gs/CIM/001_099/006/01.03.01_60/gs_CIM006v010301p.pdf</w:t>
        </w:r>
      </w:hyperlink>
    </w:p>
    <w:p>
      <w:pPr>
        <w:pStyle w:val="Compact"/>
        <w:numPr>
          <w:ilvl w:val="0"/>
          <w:numId w:val="1002"/>
        </w:numPr>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pStyle w:val="Compact"/>
        <w:numPr>
          <w:ilvl w:val="0"/>
          <w:numId w:val="1002"/>
        </w:numPr>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pStyle w:val="Compact"/>
        <w:numPr>
          <w:ilvl w:val="0"/>
          <w:numId w:val="1004"/>
        </w:numPr>
      </w:pPr>
      <w:r>
        <w:t xml:space="preserve">NGSI-LD Entities have an identifier</w:t>
      </w:r>
      <w:r>
        <w:t xml:space="preserve"> </w:t>
      </w:r>
      <w:r>
        <w:rPr>
          <w:i/>
          <w:iCs/>
        </w:rPr>
        <w:t xml:space="preserve">id</w:t>
      </w:r>
      <w:r>
        <w:t xml:space="preserve">, which is always a URI, following the linked data principles.</w:t>
      </w:r>
      <w:r>
        <w:t xml:space="preserve"> </w:t>
      </w:r>
      <w:r>
        <w:t xml:space="preserve">“id”</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one or more _type_s.</w:t>
      </w:r>
      <w:r>
        <w:t xml:space="preserve"> </w:t>
      </w:r>
      <w:r>
        <w:t xml:space="preserve">“type”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zero or more Properties. A Property defines an aspect of an Entity. Each Property has a Value, which can have a simple datatype like a string or integer or be a complex JSON object.</w:t>
      </w:r>
    </w:p>
    <w:p>
      <w:pPr>
        <w:pStyle w:val="Compact"/>
        <w:numPr>
          <w:ilvl w:val="0"/>
          <w:numId w:val="1004"/>
        </w:numPr>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“in front of”</w:t>
      </w:r>
      <w:r>
        <w:t xml:space="preserve"> </w:t>
      </w:r>
      <w:r>
        <w:t xml:space="preserve">Relationship to the car on the right. The car on the right has a Property</w:t>
      </w:r>
      <w:r>
        <w:t xml:space="preserve"> </w:t>
      </w:r>
      <w:r>
        <w:t xml:space="preserve">“speed”</w:t>
      </w:r>
      <w:r>
        <w:t xml:space="preserve">, which in turn has the value</w:t>
      </w:r>
      <w:r>
        <w:t xml:space="preserve"> </w:t>
      </w:r>
      <w:r>
        <w:t xml:space="preserve">“80”</w:t>
      </w:r>
      <w:r>
        <w:t xml:space="preserve">, and the Property speed itself has another Property</w:t>
      </w:r>
      <w:r>
        <w:t xml:space="preserve"> </w:t>
      </w:r>
      <w:r>
        <w:t xml:space="preserve">“source”</w:t>
      </w:r>
      <w:r>
        <w:t xml:space="preserve">, which identifies the speedometer. If the speedometer had been modelled as an Entity, the</w:t>
      </w:r>
      <w:r>
        <w:t xml:space="preserve"> </w:t>
      </w:r>
      <w:r>
        <w:t xml:space="preserve">“speed”</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
          <w:bCs/>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
          <w:bCs/>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
          <w:bCs/>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
          <w:bCs/>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
          <w:bCs/>
        </w:rPr>
        <w:t xml:space="preserve">Context Registry</w:t>
      </w:r>
      <w:r>
        <w:t xml:space="preserve">.</w:t>
      </w:r>
      <w:r>
        <w:t xml:space="preserve"> </w:t>
      </w:r>
      <w:r>
        <w:t xml:space="preserve">- The</w:t>
      </w:r>
      <w:r>
        <w:t xml:space="preserve"> </w:t>
      </w:r>
      <w:r>
        <w:rPr>
          <w:b/>
          <w:bCs/>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105" w:name="X0edb8036f0104c50499b47ce3683c36586e9ed0"/>
    <w:p>
      <w:pPr>
        <w:pStyle w:val="Heading1"/>
      </w:pPr>
      <w:r>
        <w:t xml:space="preserve">6 Assessment of additional functionality brought by NGSI-LD</w:t>
      </w:r>
    </w:p>
    <w:bookmarkStart w:id="87" w:name="introduction"/>
    <w:p>
      <w:pPr>
        <w:pStyle w:val="Heading2"/>
      </w:pPr>
      <w:r>
        <w:t xml:space="preserve">6.1 Introduction</w:t>
      </w:r>
    </w:p>
    <w:p>
      <w:pPr>
        <w:pStyle w:val="FirstParagraph"/>
      </w:pPr>
      <w:r>
        <w:t xml:space="preserve">Based on the general introduction of NGSI-LD in clause 5, clause 6 describes which advantages the integration of the NGSI-LD API into the oneM2M standard can bring to oneM2M applications. For this purpose, a number of use cases are analysed, highlighting the respective advantages for applications. Finally, the advantages are summarized with the goal of providing directions for further explorations of how the integration of NGSI-LD into oneM2M can be achieved, which is the focus of the following clauses.</w:t>
      </w:r>
    </w:p>
    <w:bookmarkEnd w:id="87"/>
    <w:bookmarkStart w:id="91" w:name="X1ae41adec5b3480f0618fe636380e0d2cb66e29"/>
    <w:p>
      <w:pPr>
        <w:pStyle w:val="Heading2"/>
      </w:pPr>
      <w:r>
        <w:t xml:space="preserve">6.2 Use Case: Query parking sites in the vicinity (UC1)</w:t>
      </w:r>
    </w:p>
    <w:p>
      <w:pPr>
        <w:pStyle w:val="FirstParagraph"/>
      </w:pPr>
      <w:r>
        <w:t xml:space="preserve">Use Case 1 (UC1) is about querying for parking sites within a given geographic area, e.g. around the current location of a car.</w:t>
      </w:r>
      <w:r>
        <w:t xml:space="preserve"> </w:t>
      </w:r>
      <w:r>
        <w:t xml:space="preserve">Figure 6.2-1 visualizes this scenario.</w:t>
      </w:r>
    </w:p>
    <w:p>
      <w:pPr>
        <w:pStyle w:val="CaptionedFigure"/>
      </w:pPr>
      <w:r>
        <w:drawing>
          <wp:inline>
            <wp:extent cx="5784783" cy="3984858"/>
            <wp:effectExtent b="0" l="0" r="0" t="0"/>
            <wp:docPr descr="Figure 6.2-1: UC1 - Query parking sites in the vicinity" title="" id="89" name="Picture"/>
            <a:graphic>
              <a:graphicData uri="http://schemas.openxmlformats.org/drawingml/2006/picture">
                <pic:pic>
                  <pic:nvPicPr>
                    <pic:cNvPr descr="media/UC1-query_parking_sites-visualization.png" id="90" name="Picture"/>
                    <pic:cNvPicPr>
                      <a:picLocks noChangeArrowheads="1" noChangeAspect="1"/>
                    </pic:cNvPicPr>
                  </pic:nvPicPr>
                  <pic:blipFill>
                    <a:blip r:embed="rId88"/>
                    <a:stretch>
                      <a:fillRect/>
                    </a:stretch>
                  </pic:blipFill>
                  <pic:spPr bwMode="auto">
                    <a:xfrm>
                      <a:off x="0" y="0"/>
                      <a:ext cx="5784783" cy="3984858"/>
                    </a:xfrm>
                    <a:prstGeom prst="rect">
                      <a:avLst/>
                    </a:prstGeom>
                    <a:noFill/>
                    <a:ln w="9525">
                      <a:noFill/>
                      <a:headEnd/>
                      <a:tailEnd/>
                    </a:ln>
                  </pic:spPr>
                </pic:pic>
              </a:graphicData>
            </a:graphic>
          </wp:inline>
        </w:drawing>
      </w:r>
    </w:p>
    <w:p>
      <w:pPr>
        <w:pStyle w:val="ImageCaption"/>
      </w:pPr>
      <w:r>
        <w:t xml:space="preserve">Figure 6.2-1: UC1 - Query parking sites in the vicinity</w:t>
      </w:r>
    </w:p>
    <w:p>
      <w:pPr>
        <w:pStyle w:val="BodyText"/>
      </w:pPr>
      <w:r>
        <w:t xml:space="preserve">The basis for modelling the information required for this use case is the NGSI-LD compatible Smart Data Model</w:t>
      </w:r>
      <w:r>
        <w:t xml:space="preserve">[i.5]</w:t>
      </w:r>
      <w:r>
        <w:t xml:space="preserve"> </w:t>
      </w:r>
      <w:r>
        <w:t xml:space="preserve">on Parking, which makes a distinction between OffStreetParking and OnStreetParking. As this distinction is not relevant for our use case, we restrict the example on a number of common NGSI-LD properties:</w:t>
      </w:r>
      <w:r>
        <w:t xml:space="preserve"> </w:t>
      </w:r>
      <w:r>
        <w:t xml:space="preserve">- address</w:t>
      </w:r>
      <w:r>
        <w:t xml:space="preserve"> </w:t>
      </w:r>
      <w:r>
        <w:t xml:space="preserve">- allowedVehicleType</w:t>
      </w:r>
      <w:r>
        <w:t xml:space="preserve"> </w:t>
      </w:r>
      <w:r>
        <w:t xml:space="preserve">- availableSpotNumber</w:t>
      </w:r>
      <w:r>
        <w:t xml:space="preserve"> </w:t>
      </w:r>
      <w:r>
        <w:t xml:space="preserve">- category</w:t>
      </w:r>
      <w:r>
        <w:t xml:space="preserve"> </w:t>
      </w:r>
      <w:r>
        <w:t xml:space="preserve">- chargeType</w:t>
      </w:r>
      <w:r>
        <w:t xml:space="preserve"> </w:t>
      </w:r>
      <w:r>
        <w:t xml:space="preserve">- location</w:t>
      </w:r>
    </w:p>
    <w:p>
      <w:pPr>
        <w:pStyle w:val="BodyText"/>
      </w:pPr>
      <w:r>
        <w:t xml:space="preserve">The query for parking sites within a given geographic area, e.g. around the current location of a car:</w:t>
      </w:r>
    </w:p>
    <w:p>
      <w:pPr>
        <w:pStyle w:val="SourceCode"/>
      </w:pPr>
      <w:r>
        <w:rPr>
          <w:rStyle w:val="VerbatimChar"/>
        </w:rPr>
        <w:t xml:space="preserve">GET /ngsi-ld/v1/entities/?type=OnStreetParking,OffStreetParking&amp;geoproperty=location&amp;georel=near%3BmaxDistance==1000&amp;geometry=Point&amp;coordinates[-3.8040616,43.4631649]</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It queries for all NGSI-LD Entities of type OnStreetParking or OffStreetParking, and geographically scopes it with the circle around the geographic point with coordinates -3.8040616,43.4631649 and a radius of 1000m.</w:t>
      </w:r>
    </w:p>
    <w:p>
      <w:pPr>
        <w:pStyle w:val="BodyText"/>
      </w:pPr>
      <w:r>
        <w:t xml:space="preserve">Excerpt of result:</w:t>
      </w:r>
    </w:p>
    <w:p>
      <w:pPr>
        <w:pStyle w:val="SourceCode"/>
      </w:pPr>
      <w:r>
        <w:rPr>
          <w:rStyle w:val="VerbatimChar"/>
        </w:rPr>
        <w:t xml:space="preserve">[{</w:t>
      </w:r>
      <w:r>
        <w:br/>
      </w:r>
      <w:r>
        <w:rPr>
          <w:rStyle w:val="VerbatimChar"/>
        </w:rPr>
        <w:t xml:space="preserve">    "id": "urn:ngsi-ld:OnStreetParking:santander:daoiz_velarde_1_5",</w:t>
      </w:r>
      <w:r>
        <w:br/>
      </w:r>
      <w:r>
        <w:rPr>
          <w:rStyle w:val="VerbatimChar"/>
        </w:rPr>
        <w:t xml:space="preserve">    "type": "OnStreetParking",</w:t>
      </w:r>
      <w:r>
        <w:br/>
      </w:r>
      <w:r>
        <w:rPr>
          <w:rStyle w:val="VerbatimChar"/>
        </w:rPr>
        <w:t xml:space="preserve">    "allowedVehicleType": {</w:t>
      </w:r>
      <w:r>
        <w:br/>
      </w:r>
      <w:r>
        <w:rPr>
          <w:rStyle w:val="VerbatimChar"/>
        </w:rPr>
        <w:t xml:space="preserve">        "type": "Property",</w:t>
      </w:r>
      <w:r>
        <w:br/>
      </w:r>
      <w:r>
        <w:rPr>
          <w:rStyle w:val="VerbatimChar"/>
        </w:rPr>
        <w:t xml:space="preserve">        "value": [</w:t>
      </w:r>
      <w:r>
        <w:br/>
      </w:r>
      <w:r>
        <w:rPr>
          <w:rStyle w:val="VerbatimChar"/>
        </w:rPr>
        <w:t xml:space="preserve">            "car"</w:t>
      </w:r>
      <w:r>
        <w:br/>
      </w:r>
      <w:r>
        <w:rPr>
          <w:rStyle w:val="VerbatimChar"/>
        </w:rPr>
        <w:t xml:space="preserve">        ]</w:t>
      </w:r>
      <w:r>
        <w:br/>
      </w:r>
      <w:r>
        <w:rPr>
          <w:rStyle w:val="VerbatimChar"/>
        </w:rPr>
        <w:t xml:space="preserve">    },</w:t>
      </w:r>
      <w:r>
        <w:br/>
      </w:r>
      <w:r>
        <w:rPr>
          <w:rStyle w:val="VerbatimChar"/>
        </w:rPr>
        <w:t xml:space="preserve">    "availableSpotNumber": {</w:t>
      </w:r>
      <w:r>
        <w:br/>
      </w:r>
      <w:r>
        <w:rPr>
          <w:rStyle w:val="VerbatimChar"/>
        </w:rPr>
        <w:t xml:space="preserve">        "type": "Property",</w:t>
      </w:r>
      <w:r>
        <w:br/>
      </w:r>
      <w:r>
        <w:rPr>
          <w:rStyle w:val="VerbatimChar"/>
        </w:rPr>
        <w:t xml:space="preserve">        "value": 3,</w:t>
      </w:r>
      <w:r>
        <w:br/>
      </w:r>
      <w:r>
        <w:rPr>
          <w:rStyle w:val="VerbatimChar"/>
        </w:rPr>
        <w:t xml:space="preserve">        "observedAt": "2018-09-12T12:00:00Z"</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"blueZone",</w:t>
      </w:r>
      <w:r>
        <w:br/>
      </w:r>
      <w:r>
        <w:rPr>
          <w:rStyle w:val="VerbatimChar"/>
        </w:rPr>
        <w:t xml:space="preserve">            "shortTerm",</w:t>
      </w:r>
      <w:r>
        <w:br/>
      </w:r>
      <w:r>
        <w:rPr>
          <w:rStyle w:val="VerbatimChar"/>
        </w:rPr>
        <w:t xml:space="preserve">            "forDisabled"</w:t>
      </w:r>
      <w:r>
        <w:br/>
      </w:r>
      <w:r>
        <w:rPr>
          <w:rStyle w:val="VerbatimChar"/>
        </w:rPr>
        <w:t xml:space="preserve">        ]</w:t>
      </w:r>
      <w:r>
        <w:br/>
      </w:r>
      <w:r>
        <w:rPr>
          <w:rStyle w:val="VerbatimChar"/>
        </w:rPr>
        <w:t xml:space="preserve">    },</w:t>
      </w:r>
      <w:r>
        <w:br/>
      </w:r>
      <w:r>
        <w:rPr>
          <w:rStyle w:val="VerbatimChar"/>
        </w:rPr>
        <w:t xml:space="preserve">    "chargeType": {</w:t>
      </w:r>
      <w:r>
        <w:br/>
      </w:r>
      <w:r>
        <w:rPr>
          <w:rStyle w:val="VerbatimChar"/>
        </w:rPr>
        <w:t xml:space="preserve">        "type": "Property",</w:t>
      </w:r>
      <w:r>
        <w:br/>
      </w:r>
      <w:r>
        <w:rPr>
          <w:rStyle w:val="VerbatimChar"/>
        </w:rPr>
        <w:t xml:space="preserve">        "value": [</w:t>
      </w:r>
      <w:r>
        <w:br/>
      </w:r>
      <w:r>
        <w:rPr>
          <w:rStyle w:val="VerbatimChar"/>
        </w:rPr>
        <w:t xml:space="preserve">            "temporaryFee"</w:t>
      </w:r>
      <w:r>
        <w:br/>
      </w:r>
      <w:r>
        <w:rPr>
          <w:rStyle w:val="VerbatimChar"/>
        </w:rPr>
        <w:t xml:space="preserve">        ]</w:t>
      </w:r>
      <w:r>
        <w:br/>
      </w:r>
      <w:r>
        <w:rPr>
          <w:rStyle w:val="VerbatimChar"/>
        </w:rPr>
        <w:t xml:space="preserve">    ...</w:t>
      </w:r>
    </w:p>
    <w:p>
      <w:pPr>
        <w:pStyle w:val="FirstParagraph"/>
      </w:pPr>
      <w:r>
        <w:t xml:space="preserve">The advantages for the application are the following:</w:t>
      </w:r>
      <w:r>
        <w:t xml:space="preserve"> </w:t>
      </w:r>
      <w:r>
        <w:t xml:space="preserve">- Application can reuqest information by specifying what it needs (</w:t>
      </w:r>
      <w:r>
        <w:t xml:space="preserve">“parking sites in the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p>
    <w:p>
      <w:pPr>
        <w:pStyle w:val="BodyText"/>
      </w:pPr>
      <w:r>
        <w:t xml:space="preserve">In order to do this, the application needs to know the following:</w:t>
      </w:r>
      <w:r>
        <w:t xml:space="preserve"> </w:t>
      </w:r>
      <w:r>
        <w:t xml:space="preserve">- Data model:</w:t>
      </w:r>
      <w:r>
        <w:t xml:space="preserve"> </w:t>
      </w:r>
      <w:r>
        <w:t xml:space="preserve">- type: OnStreetParking, OffStreetParking</w:t>
      </w:r>
      <w:r>
        <w:t xml:space="preserve"> </w:t>
      </w:r>
      <w:r>
        <w:t xml:space="preserve">- GeoProperty name: location</w:t>
      </w:r>
      <w:r>
        <w:t xml:space="preserve"> </w:t>
      </w:r>
      <w:r>
        <w:t xml:space="preserve">- its current location</w:t>
      </w:r>
      <w:r>
        <w:t xml:space="preserve"> </w:t>
      </w:r>
      <w:r>
        <w:t xml:space="preserve">- Root URL: localhost:9090</w:t>
      </w:r>
    </w:p>
    <w:bookmarkEnd w:id="91"/>
    <w:bookmarkStart w:id="95" w:name="Xf747ff9c924d3adc568bbfad2bb2c849974ac9c"/>
    <w:p>
      <w:pPr>
        <w:pStyle w:val="Heading2"/>
      </w:pPr>
      <w:r>
        <w:t xml:space="preserve">6.3 Use Case: Query parking sites in the vicinity (UC2)</w:t>
      </w:r>
    </w:p>
    <w:p>
      <w:pPr>
        <w:pStyle w:val="FirstParagraph"/>
      </w:pPr>
      <w:r>
        <w:t xml:space="preserve">Use Case 2 (UC2) is about querying for a</w:t>
      </w:r>
      <w:r>
        <w:t xml:space="preserve"> </w:t>
      </w:r>
      <w:r>
        <w:rPr>
          <w:i/>
          <w:iCs/>
        </w:rPr>
        <w:t xml:space="preserve">free</w:t>
      </w:r>
      <w:r>
        <w:t xml:space="preserve"> </w:t>
      </w:r>
      <w:r>
        <w:t xml:space="preserve">parking spot within the proximity of a car.</w:t>
      </w:r>
      <w:r>
        <w:t xml:space="preserve"> </w:t>
      </w:r>
      <w:r>
        <w:t xml:space="preserve">Figure 6.3-1 visualizes this scenario.</w:t>
      </w:r>
    </w:p>
    <w:p>
      <w:pPr>
        <w:pStyle w:val="CaptionedFigure"/>
      </w:pPr>
      <w:r>
        <w:drawing>
          <wp:inline>
            <wp:extent cx="5909911" cy="5293894"/>
            <wp:effectExtent b="0" l="0" r="0" t="0"/>
            <wp:docPr descr="Figure 6.3-1: UC2 - Query for free parking spots in the proximity" title="" id="93" name="Picture"/>
            <a:graphic>
              <a:graphicData uri="http://schemas.openxmlformats.org/drawingml/2006/picture">
                <pic:pic>
                  <pic:nvPicPr>
                    <pic:cNvPr descr="media/UC2-query_free_parking_spot-visualization.png" id="94" name="Picture"/>
                    <pic:cNvPicPr>
                      <a:picLocks noChangeArrowheads="1" noChangeAspect="1"/>
                    </pic:cNvPicPr>
                  </pic:nvPicPr>
                  <pic:blipFill>
                    <a:blip r:embed="rId92"/>
                    <a:stretch>
                      <a:fillRect/>
                    </a:stretch>
                  </pic:blipFill>
                  <pic:spPr bwMode="auto">
                    <a:xfrm>
                      <a:off x="0" y="0"/>
                      <a:ext cx="5909911" cy="5293894"/>
                    </a:xfrm>
                    <a:prstGeom prst="rect">
                      <a:avLst/>
                    </a:prstGeom>
                    <a:noFill/>
                    <a:ln w="9525">
                      <a:noFill/>
                      <a:headEnd/>
                      <a:tailEnd/>
                    </a:ln>
                  </pic:spPr>
                </pic:pic>
              </a:graphicData>
            </a:graphic>
          </wp:inline>
        </w:drawing>
      </w:r>
    </w:p>
    <w:p>
      <w:pPr>
        <w:pStyle w:val="ImageCaption"/>
      </w:pPr>
      <w:r>
        <w:t xml:space="preserve">Figure 6.3-1: UC2 - Query for free parking spots in the proximity</w:t>
      </w:r>
    </w:p>
    <w:p>
      <w:pPr>
        <w:pStyle w:val="BodyText"/>
      </w:pPr>
      <w:r>
        <w:t xml:space="preserve">The NGSI-LD Entity Type used is ParkingSpot, also from the NGSI-LD compatible Smart Data Model</w:t>
      </w:r>
      <w:r>
        <w:t xml:space="preserve">[i.5]</w:t>
      </w:r>
      <w:r>
        <w:t xml:space="preserve"> </w:t>
      </w:r>
      <w:r>
        <w:t xml:space="preserve">on Parking. For this purpose, we are only interested in the following properties of each parking spot:</w:t>
      </w:r>
      <w:r>
        <w:t xml:space="preserve"> </w:t>
      </w:r>
      <w:r>
        <w:t xml:space="preserve">- categrory</w:t>
      </w:r>
      <w:r>
        <w:t xml:space="preserve"> </w:t>
      </w:r>
      <w:r>
        <w:t xml:space="preserve">- location</w:t>
      </w:r>
      <w:r>
        <w:t xml:space="preserve"> </w:t>
      </w:r>
      <w:r>
        <w:t xml:space="preserve">- name</w:t>
      </w:r>
      <w:r>
        <w:t xml:space="preserve"> </w:t>
      </w:r>
      <w:r>
        <w:t xml:space="preserve">- parkingSite (relation)</w:t>
      </w:r>
      <w:r>
        <w:t xml:space="preserve"> </w:t>
      </w:r>
      <w:r>
        <w:t xml:space="preserve">- status</w:t>
      </w:r>
    </w:p>
    <w:p>
      <w:pPr>
        <w:pStyle w:val="BodyText"/>
      </w:pPr>
      <w:r>
        <w:t xml:space="preserve">The query for parking spots within a given geographic area, e.g. within 100m around the current location of a car, filtered according to the status being</w:t>
      </w:r>
      <w:r>
        <w:t xml:space="preserve"> </w:t>
      </w:r>
      <w:r>
        <w:rPr>
          <w:i/>
          <w:iCs/>
        </w:rPr>
        <w:t xml:space="preserve">free</w:t>
      </w:r>
      <w:r>
        <w:t xml:space="preserve"> </w:t>
      </w:r>
      <w:r>
        <w:t xml:space="preserve">and restricting the result to the elments: id, type, category, location, name and status:</w:t>
      </w:r>
    </w:p>
    <w:p>
      <w:pPr>
        <w:pStyle w:val="SourceCode"/>
      </w:pPr>
      <w:r>
        <w:rPr>
          <w:rStyle w:val="VerbatimChar"/>
        </w:rPr>
        <w:t xml:space="preserve">GET /ngsi-ld/v1/entities/?type=ParkingSpot&amp;geoproperty=location&amp;georel=near%3BmaxDistance==100&amp;geometry=Point&amp;coordinates=[-3.8040616,43.4631649]&amp;q=status==“free”&amp;pick=id,type,category,location,name,status</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"id": "urn:ngsi-ld:ParkingSpot:santander:daoiz_velarde_1_5:3",</w:t>
      </w:r>
      <w:r>
        <w:br/>
      </w:r>
      <w:r>
        <w:rPr>
          <w:rStyle w:val="VerbatimChar"/>
        </w:rPr>
        <w:t xml:space="preserve">    "type": "ParkingSpot",</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"onStreet"</w:t>
      </w:r>
      <w:r>
        <w:br/>
      </w:r>
      <w:r>
        <w:rPr>
          <w:rStyle w:val="VerbatimChar"/>
        </w:rPr>
        <w:t xml:space="preserve">        ]</w:t>
      </w:r>
      <w:r>
        <w:br/>
      </w:r>
      <w:r>
        <w:rPr>
          <w:rStyle w:val="VerbatimChar"/>
        </w:rPr>
        <w:t xml:space="preserve">    },</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w:t>
      </w:r>
      <w:r>
        <w:br/>
      </w:r>
      <w:r>
        <w:rPr>
          <w:rStyle w:val="VerbatimChar"/>
        </w:rPr>
        <w:t xml:space="preserve">                -3.80356167695194,</w:t>
      </w:r>
      <w:r>
        <w:br/>
      </w:r>
      <w:r>
        <w:rPr>
          <w:rStyle w:val="VerbatimChar"/>
        </w:rPr>
        <w:t xml:space="preserve">                43.46296641666926</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"name": {</w:t>
      </w:r>
      <w:r>
        <w:br/>
      </w:r>
      <w:r>
        <w:rPr>
          <w:rStyle w:val="VerbatimChar"/>
        </w:rPr>
        <w:t xml:space="preserve">        "type": "Property",</w:t>
      </w:r>
      <w:r>
        <w:br/>
      </w:r>
      <w:r>
        <w:rPr>
          <w:rStyle w:val="VerbatimChar"/>
        </w:rPr>
        <w:t xml:space="preserve">        "value": "A-13"</w:t>
      </w:r>
      <w:r>
        <w:br/>
      </w:r>
      <w:r>
        <w:rPr>
          <w:rStyle w:val="VerbatimChar"/>
        </w:rPr>
        <w:t xml:space="preserve">     "status": {</w:t>
      </w:r>
      <w:r>
        <w:br/>
      </w:r>
      <w:r>
        <w:rPr>
          <w:rStyle w:val="VerbatimChar"/>
        </w:rPr>
        <w:t xml:space="preserve">        "type": "Property",</w:t>
      </w:r>
      <w:r>
        <w:br/>
      </w:r>
      <w:r>
        <w:rPr>
          <w:rStyle w:val="VerbatimChar"/>
        </w:rPr>
        <w:t xml:space="preserve">        "value": "free",</w:t>
      </w:r>
      <w:r>
        <w:br/>
      </w:r>
      <w:r>
        <w:rPr>
          <w:rStyle w:val="VerbatimChar"/>
        </w:rPr>
        <w:t xml:space="preserve">        "observedAt": "2018-09-21T12:00:00Z“</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reuqest information by specifying what it needs (</w:t>
      </w:r>
      <w:r>
        <w:t xml:space="preserve">“free parking spaces in the close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r>
        <w:t xml:space="preserve"> </w:t>
      </w:r>
      <w:r>
        <w:t xml:space="preserve">- Application can filter by status, i.e. only get</w:t>
      </w:r>
      <w:r>
        <w:t xml:space="preserve"> </w:t>
      </w:r>
      <w:r>
        <w:t xml:space="preserve">“free”</w:t>
      </w:r>
      <w:r>
        <w:t xml:space="preserve"> </w:t>
      </w:r>
      <w:r>
        <w:t xml:space="preserve">parking spaces</w:t>
      </w:r>
      <w:r>
        <w:t xml:space="preserve"> </w:t>
      </w:r>
      <w:r>
        <w:t xml:space="preserve">- Application can project to only get the properties and relationships they are interested in</w:t>
      </w:r>
    </w:p>
    <w:p>
      <w:pPr>
        <w:pStyle w:val="BodyText"/>
      </w:pPr>
      <w:r>
        <w:t xml:space="preserve">In order to do this, the application needs to know the following:</w:t>
      </w:r>
      <w:r>
        <w:t xml:space="preserve"> </w:t>
      </w:r>
      <w:r>
        <w:t xml:space="preserve">- Data model:</w:t>
      </w:r>
      <w:r>
        <w:t xml:space="preserve"> </w:t>
      </w:r>
      <w:r>
        <w:t xml:space="preserve">- type: ParkingSpot</w:t>
      </w:r>
      <w:r>
        <w:t xml:space="preserve"> </w:t>
      </w:r>
      <w:r>
        <w:t xml:space="preserve">- GeoProperty name: location</w:t>
      </w:r>
      <w:r>
        <w:t xml:space="preserve"> </w:t>
      </w:r>
      <w:r>
        <w:t xml:space="preserve">- Property names: category, location, name and status – and its possible values (</w:t>
      </w:r>
      <w:r>
        <w:t xml:space="preserve">“free”</w:t>
      </w:r>
      <w:r>
        <w:t xml:space="preserve">)</w:t>
      </w:r>
      <w:r>
        <w:t xml:space="preserve"> </w:t>
      </w:r>
      <w:r>
        <w:t xml:space="preserve">- its current location</w:t>
      </w:r>
      <w:r>
        <w:t xml:space="preserve"> </w:t>
      </w:r>
      <w:r>
        <w:t xml:space="preserve">- Root URL: localhost:9090</w:t>
      </w:r>
    </w:p>
    <w:bookmarkEnd w:id="95"/>
    <w:bookmarkStart w:id="99" w:name="Xbcf4f5eb1cd4835351e931038d27d3794f0e2b1"/>
    <w:p>
      <w:pPr>
        <w:pStyle w:val="Heading2"/>
      </w:pPr>
      <w:r>
        <w:t xml:space="preserve">6.4 Use Case: Retrieve or query agriculture parcel(s) modelled as composite digital twins (UC3)</w:t>
      </w:r>
    </w:p>
    <w:p>
      <w:pPr>
        <w:pStyle w:val="FirstParagraph"/>
      </w:pPr>
      <w:r>
        <w:t xml:space="preserve">Use Case 3 (UC3) is retrieving (or querying for) agriculture parcel(s) modelled as composite digital twins.</w:t>
      </w:r>
      <w:r>
        <w:t xml:space="preserve"> </w:t>
      </w:r>
      <w:r>
        <w:t xml:space="preserve">Figure 6.4-1 visualizes this scenario.</w:t>
      </w:r>
    </w:p>
    <w:p>
      <w:pPr>
        <w:pStyle w:val="CaptionedFigure"/>
      </w:pPr>
      <w:r>
        <w:drawing>
          <wp:inline>
            <wp:extent cx="5823284" cy="5149515"/>
            <wp:effectExtent b="0" l="0" r="0" t="0"/>
            <wp:docPr descr="Figure 6.4-1: UC3 - Retrieve agricultural parcel" title="" id="97" name="Picture"/>
            <a:graphic>
              <a:graphicData uri="http://schemas.openxmlformats.org/drawingml/2006/picture">
                <pic:pic>
                  <pic:nvPicPr>
                    <pic:cNvPr descr="media/UC3-retrieve_agricultural_parcel_modelled_as_digital_twin.png" id="98" name="Picture"/>
                    <pic:cNvPicPr>
                      <a:picLocks noChangeArrowheads="1" noChangeAspect="1"/>
                    </pic:cNvPicPr>
                  </pic:nvPicPr>
                  <pic:blipFill>
                    <a:blip r:embed="rId96"/>
                    <a:stretch>
                      <a:fillRect/>
                    </a:stretch>
                  </pic:blipFill>
                  <pic:spPr bwMode="auto">
                    <a:xfrm>
                      <a:off x="0" y="0"/>
                      <a:ext cx="5823284" cy="5149515"/>
                    </a:xfrm>
                    <a:prstGeom prst="rect">
                      <a:avLst/>
                    </a:prstGeom>
                    <a:noFill/>
                    <a:ln w="9525">
                      <a:noFill/>
                      <a:headEnd/>
                      <a:tailEnd/>
                    </a:ln>
                  </pic:spPr>
                </pic:pic>
              </a:graphicData>
            </a:graphic>
          </wp:inline>
        </w:drawing>
      </w:r>
    </w:p>
    <w:p>
      <w:pPr>
        <w:pStyle w:val="ImageCaption"/>
      </w:pPr>
      <w:r>
        <w:t xml:space="preserve">Figure 6.4-1: UC3 - Retrieve agricultural parcel</w:t>
      </w:r>
    </w:p>
    <w:p>
      <w:pPr>
        <w:pStyle w:val="BodyText"/>
      </w:pPr>
      <w:r>
        <w:t xml:space="preserve">The NGSI-LD Entity Type used is AgriParcel, also from the NGSI-LD compatible Smart Data Model</w:t>
      </w:r>
      <w:r>
        <w:t xml:space="preserve">[i.5]</w:t>
      </w:r>
      <w:r>
        <w:t xml:space="preserve"> </w:t>
      </w:r>
      <w:r>
        <w:t xml:space="preserve">on Agrifood. For this purpose, we are interested in the following properties and relationships of AgriParcel:</w:t>
      </w:r>
      <w:r>
        <w:t xml:space="preserve"> </w:t>
      </w:r>
      <w:r>
        <w:t xml:space="preserve">- soil type</w:t>
      </w:r>
      <w:r>
        <w:t xml:space="preserve"> </w:t>
      </w:r>
      <w:r>
        <w:t xml:space="preserve">- crop type</w:t>
      </w:r>
      <w:r>
        <w:t xml:space="preserve"> </w:t>
      </w:r>
      <w:r>
        <w:t xml:space="preserve">- location</w:t>
      </w:r>
      <w:r>
        <w:t xml:space="preserve"> </w:t>
      </w:r>
      <w:r>
        <w:t xml:space="preserve">- prediction (relationship to Weather Forecast)</w:t>
      </w:r>
      <w:r>
        <w:t xml:space="preserve"> </w:t>
      </w:r>
      <w:r>
        <w:t xml:space="preserve">- observation (relationship to Weather Station)</w:t>
      </w:r>
    </w:p>
    <w:p>
      <w:pPr>
        <w:pStyle w:val="BodyText"/>
      </w:pPr>
      <w:r>
        <w:t xml:space="preserve">Entities of type WeatherStation have at least the following properties:</w:t>
      </w:r>
      <w:r>
        <w:t xml:space="preserve"> </w:t>
      </w:r>
      <w:r>
        <w:t xml:space="preserve">- temperature</w:t>
      </w:r>
      <w:r>
        <w:t xml:space="preserve"> </w:t>
      </w:r>
      <w:r>
        <w:t xml:space="preserve">- humidity</w:t>
      </w:r>
    </w:p>
    <w:p>
      <w:pPr>
        <w:pStyle w:val="BodyText"/>
      </w:pPr>
      <w:r>
        <w:t xml:space="preserve">Entities of type WeatherForecast have at least the following properties:</w:t>
      </w:r>
      <w:r>
        <w:t xml:space="preserve"> </w:t>
      </w:r>
      <w:r>
        <w:t xml:space="preserve">- temperature</w:t>
      </w:r>
      <w:r>
        <w:t xml:space="preserve"> </w:t>
      </w:r>
      <w:r>
        <w:t xml:space="preserve">- humidity</w:t>
      </w:r>
      <w:r>
        <w:t xml:space="preserve"> </w:t>
      </w:r>
      <w:r>
        <w:t xml:space="preserve">- wind speed</w:t>
      </w:r>
    </w:p>
    <w:p>
      <w:pPr>
        <w:pStyle w:val="BodyText"/>
      </w:pPr>
      <w:r>
        <w:t xml:space="preserve">The retrieve operation for a specific AgriParcel (AgriParcel:001) looks as follows:</w:t>
      </w:r>
    </w:p>
    <w:p>
      <w:pPr>
        <w:pStyle w:val="SourceCode"/>
      </w:pPr>
      <w:r>
        <w:rPr>
          <w:rStyle w:val="VerbatimChar"/>
        </w:rPr>
        <w:t xml:space="preserve">GET /ngsi-ld/v1/entities/urn:ngsi-ld:AgriParcel:001? 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Introducing a</w:t>
      </w:r>
      <w:r>
        <w:t xml:space="preserve"> </w:t>
      </w:r>
      <w:r>
        <w:rPr>
          <w:i/>
          <w:iCs/>
        </w:rPr>
        <w:t xml:space="preserve">join</w:t>
      </w:r>
      <w:r>
        <w:t xml:space="preserve"> </w:t>
      </w:r>
      <w:r>
        <w:t xml:space="preserve">and</w:t>
      </w:r>
      <w:r>
        <w:t xml:space="preserve"> </w:t>
      </w:r>
      <w:r>
        <w:rPr>
          <w:i/>
          <w:iCs/>
        </w:rPr>
        <w:t xml:space="preserve">joinLevel</w:t>
      </w:r>
      <w:r>
        <w:t xml:space="preserve"> </w:t>
      </w:r>
      <w:r>
        <w:t xml:space="preserve">allows following the relationships and integrating the entities pointed to by the relation into the result, creating a hierarchy of entities.</w:t>
      </w:r>
    </w:p>
    <w:p>
      <w:pPr>
        <w:pStyle w:val="BodyText"/>
      </w:pPr>
      <w:r>
        <w:t xml:space="preserve">Excerpt of result:</w:t>
      </w:r>
    </w:p>
    <w:p>
      <w:pPr>
        <w:pStyle w:val="SourceCode"/>
      </w:pPr>
      <w:r>
        <w:rPr>
          <w:rStyle w:val="VerbatimChar"/>
        </w:rPr>
        <w:t xml:space="preserve">{</w:t>
      </w:r>
      <w:r>
        <w:br/>
      </w:r>
      <w:r>
        <w:rPr>
          <w:rStyle w:val="VerbatimChar"/>
        </w:rPr>
        <w:t xml:space="preserve">  "id": "urn:ngsi-ld:AgriParcel:001",</w:t>
      </w:r>
      <w:r>
        <w:br/>
      </w:r>
      <w:r>
        <w:rPr>
          <w:rStyle w:val="VerbatimChar"/>
        </w:rPr>
        <w:t xml:space="preserve">  "type": “AgriParcel",</w:t>
      </w:r>
      <w:r>
        <w:br/>
      </w:r>
      <w:r>
        <w:rPr>
          <w:rStyle w:val="VerbatimChar"/>
        </w:rPr>
        <w:t xml:space="preserve">  "soilType": "Loamy",</w:t>
      </w:r>
      <w:r>
        <w:br/>
      </w:r>
      <w:r>
        <w:rPr>
          <w:rStyle w:val="VerbatimChar"/>
        </w:rPr>
        <w:t xml:space="preserve">  "prediction": {</w:t>
      </w:r>
      <w:r>
        <w:br/>
      </w:r>
      <w:r>
        <w:rPr>
          <w:rStyle w:val="VerbatimChar"/>
        </w:rPr>
        <w:t xml:space="preserve">    "object": "urn:ngsi-ld:WeatherForecast:XXX",</w:t>
      </w:r>
      <w:r>
        <w:br/>
      </w:r>
      <w:r>
        <w:rPr>
          <w:rStyle w:val="VerbatimChar"/>
        </w:rPr>
        <w:t xml:space="preserve">    "objectType": “WeatherForecast", </w:t>
      </w:r>
      <w:r>
        <w:br/>
      </w:r>
      <w:r>
        <w:rPr>
          <w:rStyle w:val="VerbatimChar"/>
        </w:rPr>
        <w:t xml:space="preserve">    "entity": {</w:t>
      </w:r>
      <w:r>
        <w:br/>
      </w:r>
      <w:r>
        <w:rPr>
          <w:rStyle w:val="VerbatimChar"/>
        </w:rPr>
        <w:t xml:space="preserve">        "id": "urn:ngsi-ld:WeatherForecast:XXX ",</w:t>
      </w:r>
      <w:r>
        <w:br/>
      </w:r>
      <w:r>
        <w:rPr>
          <w:rStyle w:val="VerbatimChar"/>
        </w:rPr>
        <w:t xml:space="preserve">        "type": “WeatherForecast",</w:t>
      </w:r>
      <w:r>
        <w:br/>
      </w:r>
      <w:r>
        <w:rPr>
          <w:rStyle w:val="VerbatimChar"/>
        </w:rPr>
        <w:t xml:space="preserve">        "humidity": {"value": 98, "unitCode: "PCT"},</w:t>
      </w:r>
      <w:r>
        <w:br/>
      </w:r>
      <w:r>
        <w:rPr>
          <w:rStyle w:val="VerbatimChar"/>
        </w:rPr>
        <w:t xml:space="preserve">        "temperature": {"value": 30, "unitCode: "CEL"},</w:t>
      </w:r>
      <w:r>
        <w:br/>
      </w:r>
      <w:r>
        <w:rPr>
          <w:rStyle w:val="VerbatimChar"/>
        </w:rPr>
        <w:t xml:space="preserve">        "windSpeed": {"value": 3, "unitCode: "MPH"}</w:t>
      </w:r>
      <w:r>
        <w:br/>
      </w:r>
      <w:r>
        <w:rPr>
          <w:rStyle w:val="VerbatimChar"/>
        </w:rPr>
        <w:t xml:space="preserve">  }},</w:t>
      </w:r>
      <w:r>
        <w:br/>
      </w:r>
      <w:r>
        <w:rPr>
          <w:rStyle w:val="VerbatimChar"/>
        </w:rPr>
        <w:t xml:space="preserve">  “observation": {</w:t>
      </w:r>
      <w:r>
        <w:br/>
      </w:r>
      <w:r>
        <w:rPr>
          <w:rStyle w:val="VerbatimChar"/>
        </w:rPr>
        <w:t xml:space="preserve">    "object": "urn:ngsi-ld:WeatherObserved:001",</w:t>
      </w:r>
      <w:r>
        <w:br/>
      </w:r>
      <w:r>
        <w:rPr>
          <w:rStyle w:val="VerbatimChar"/>
        </w:rPr>
        <w:t xml:space="preserve">    "objectType": “WeatherObserved",</w:t>
      </w:r>
      <w:r>
        <w:br/>
      </w:r>
      <w:r>
        <w:rPr>
          <w:rStyle w:val="VerbatimChar"/>
        </w:rPr>
        <w:t xml:space="preserve">    "entity": {</w:t>
      </w:r>
      <w:r>
        <w:br/>
      </w:r>
      <w:r>
        <w:rPr>
          <w:rStyle w:val="VerbatimChar"/>
        </w:rPr>
        <w:t xml:space="preserve">        "id": "urn:ngsi-ld:WeatherObserved:001",</w:t>
      </w:r>
      <w:r>
        <w:br/>
      </w:r>
      <w:r>
        <w:rPr>
          <w:rStyle w:val="VerbatimChar"/>
        </w:rPr>
        <w:t xml:space="preserve">        "type": “WeatherObserved",</w:t>
      </w:r>
      <w:r>
        <w:br/>
      </w:r>
      <w:r>
        <w:rPr>
          <w:rStyle w:val="VerbatimChar"/>
        </w:rPr>
        <w:t xml:space="preserve">    ...</w:t>
      </w:r>
      <w:r>
        <w:br/>
      </w:r>
      <w:r>
        <w:rPr>
          <w:rStyle w:val="VerbatimChar"/>
        </w:rPr>
        <w:t xml:space="preserve">}</w:t>
      </w:r>
    </w:p>
    <w:p>
      <w:pPr>
        <w:pStyle w:val="FirstParagraph"/>
      </w:pPr>
      <w:r>
        <w:t xml:space="preserve">If the specific AgriParcel is not a-priori known, a query for NGSI-LD Entities of type AgriParcel with a geographic scope can be used as in UC1 and UC2.</w:t>
      </w:r>
    </w:p>
    <w:p>
      <w:pPr>
        <w:pStyle w:val="SourceCode"/>
      </w:pPr>
      <w:r>
        <w:rPr>
          <w:rStyle w:val="VerbatimChar"/>
        </w:rPr>
        <w:t xml:space="preserve">GET /ngsi-ld/v1/entities/?type=AgriParcel&amp;geoproperty=location&amp;georel=near%3BmaxDistance==1000&amp;geometry=Point&amp;coordinates=[57.5522023,-20.34840123]&amp;format=concise&amp;join=inline&amp;joinLevel=1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The advantages for the application are the following:</w:t>
      </w:r>
      <w:r>
        <w:t xml:space="preserve"> </w:t>
      </w:r>
      <w:r>
        <w:t xml:space="preserve">- Application can request information by specifying what it needs (</w:t>
      </w:r>
      <w:r>
        <w:t xml:space="preserve">“information about parcel(s) of land together with respective weather info”</w:t>
      </w:r>
      <w:r>
        <w:t xml:space="preserve">)</w:t>
      </w:r>
      <w:r>
        <w:t xml:space="preserve"> </w:t>
      </w:r>
      <w:r>
        <w:t xml:space="preserve">- Application gets results with a single request (unless paging is required due to number of results)</w:t>
      </w:r>
      <w:r>
        <w:t xml:space="preserve"> </w:t>
      </w:r>
      <w:r>
        <w:t xml:space="preserve">- Application can geographically scope the request (for the query)</w:t>
      </w:r>
      <w:r>
        <w:t xml:space="preserve"> </w:t>
      </w:r>
      <w:r>
        <w:t xml:space="preserve">- Application can request that relationships are followed, and the related entities are embedded (up to a given depth) in the result</w:t>
      </w:r>
    </w:p>
    <w:p>
      <w:pPr>
        <w:pStyle w:val="BodyText"/>
      </w:pPr>
      <w:r>
        <w:t xml:space="preserve">In order to do this, the application needs to know the following:</w:t>
      </w:r>
      <w:r>
        <w:t xml:space="preserve"> </w:t>
      </w:r>
      <w:r>
        <w:t xml:space="preserve">- Data model:</w:t>
      </w:r>
      <w:r>
        <w:t xml:space="preserve"> </w:t>
      </w:r>
      <w:r>
        <w:t xml:space="preserve">- type: AgriParcel</w:t>
      </w:r>
      <w:r>
        <w:t xml:space="preserve"> </w:t>
      </w:r>
      <w:r>
        <w:t xml:space="preserve">- Relationships (worth following): observation, prediction</w:t>
      </w:r>
      <w:r>
        <w:t xml:space="preserve"> </w:t>
      </w:r>
      <w:r>
        <w:t xml:space="preserve">- GeoProperty name: location</w:t>
      </w:r>
      <w:r>
        <w:t xml:space="preserve"> </w:t>
      </w:r>
      <w:r>
        <w:t xml:space="preserve">- Root URL: localhost:9090</w:t>
      </w:r>
    </w:p>
    <w:bookmarkEnd w:id="99"/>
    <w:bookmarkStart w:id="103" w:name="X745e9c2cdc8a1c01f9fc5c409b105d6e8e1d207"/>
    <w:p>
      <w:pPr>
        <w:pStyle w:val="Heading2"/>
      </w:pPr>
      <w:r>
        <w:t xml:space="preserve">6.5 Use Case: Subscribe to be notified when temperature is above/below threshold in building (UC4)</w:t>
      </w:r>
    </w:p>
    <w:p>
      <w:pPr>
        <w:pStyle w:val="FirstParagraph"/>
      </w:pPr>
      <w:r>
        <w:t xml:space="preserve">Use Case 4 (UC4) is subscribing to changes in the indoor temperature of a building, filtering for an indoor temperature greater than 30°C, i.e. only once the threshold of 30°C has been crossed, notifications are going to be sent. Figure 6.5-1 visualizes this scenario.</w:t>
      </w:r>
    </w:p>
    <w:p>
      <w:pPr>
        <w:pStyle w:val="CaptionedFigure"/>
      </w:pPr>
      <w:r>
        <w:drawing>
          <wp:inline>
            <wp:extent cx="3455469" cy="2618071"/>
            <wp:effectExtent b="0" l="0" r="0" t="0"/>
            <wp:docPr descr="Figure 6.5-1: UC4 - Subscribe to be notified whenever temperature changes and is above threshold" title="" id="101" name="Picture"/>
            <a:graphic>
              <a:graphicData uri="http://schemas.openxmlformats.org/drawingml/2006/picture">
                <pic:pic>
                  <pic:nvPicPr>
                    <pic:cNvPr descr="media/UC4-subscribe_to_be_notified_when_temperature_is_above_or_below_threshold.png" id="102" name="Picture"/>
                    <pic:cNvPicPr>
                      <a:picLocks noChangeArrowheads="1" noChangeAspect="1"/>
                    </pic:cNvPicPr>
                  </pic:nvPicPr>
                  <pic:blipFill>
                    <a:blip r:embed="rId100"/>
                    <a:stretch>
                      <a:fillRect/>
                    </a:stretch>
                  </pic:blipFill>
                  <pic:spPr bwMode="auto">
                    <a:xfrm>
                      <a:off x="0" y="0"/>
                      <a:ext cx="3455469" cy="2618071"/>
                    </a:xfrm>
                    <a:prstGeom prst="rect">
                      <a:avLst/>
                    </a:prstGeom>
                    <a:noFill/>
                    <a:ln w="9525">
                      <a:noFill/>
                      <a:headEnd/>
                      <a:tailEnd/>
                    </a:ln>
                  </pic:spPr>
                </pic:pic>
              </a:graphicData>
            </a:graphic>
          </wp:inline>
        </w:drawing>
      </w:r>
    </w:p>
    <w:p>
      <w:pPr>
        <w:pStyle w:val="ImageCaption"/>
      </w:pPr>
      <w:r>
        <w:t xml:space="preserve">Figure 6.5-1: UC4 - Subscribe to be notified whenever temperature changes and is above threshold</w:t>
      </w:r>
    </w:p>
    <w:p>
      <w:pPr>
        <w:pStyle w:val="BodyText"/>
      </w:pPr>
      <w:r>
        <w:t xml:space="preserve">The NGSI-LD Entity Type used is Building, also from the NGSI-LD compatible Smart Data Model</w:t>
      </w:r>
      <w:r>
        <w:t xml:space="preserve">[i.5]</w:t>
      </w:r>
      <w:r>
        <w:t xml:space="preserve"> </w:t>
      </w:r>
      <w:r>
        <w:t xml:space="preserve">on Smart Cities. For this purpose, we are interested in the following properties of Building:</w:t>
      </w:r>
      <w:r>
        <w:t xml:space="preserve"> </w:t>
      </w:r>
      <w:r>
        <w:t xml:space="preserve">- category</w:t>
      </w:r>
      <w:r>
        <w:t xml:space="preserve"> </w:t>
      </w:r>
      <w:r>
        <w:t xml:space="preserve">- floorsAboveGround</w:t>
      </w:r>
      <w:r>
        <w:t xml:space="preserve"> </w:t>
      </w:r>
      <w:r>
        <w:t xml:space="preserve">- floorsBelowGround</w:t>
      </w:r>
      <w:r>
        <w:t xml:space="preserve"> </w:t>
      </w:r>
      <w:r>
        <w:t xml:space="preserve">- indoorTemperature</w:t>
      </w:r>
      <w:r>
        <w:t xml:space="preserve"> </w:t>
      </w:r>
      <w:r>
        <w:t xml:space="preserve">- location</w:t>
      </w:r>
      <w:r>
        <w:t xml:space="preserve"> </w:t>
      </w:r>
      <w:r>
        <w:t xml:space="preserve">- owner</w:t>
      </w:r>
    </w:p>
    <w:p>
      <w:pPr>
        <w:pStyle w:val="BodyText"/>
      </w:pPr>
      <w:r>
        <w:t xml:space="preserve">The subscribe operation for the</w:t>
      </w:r>
      <w:r>
        <w:t xml:space="preserve"> </w:t>
      </w:r>
      <w:r>
        <w:rPr>
          <w:i/>
          <w:iCs/>
        </w:rPr>
        <w:t xml:space="preserve">indoor temperature</w:t>
      </w:r>
      <w:r>
        <w:t xml:space="preserve"> </w:t>
      </w:r>
      <w:r>
        <w:t xml:space="preserve">of the</w:t>
      </w:r>
      <w:r>
        <w:t xml:space="preserve"> </w:t>
      </w:r>
      <w:r>
        <w:rPr>
          <w:i/>
          <w:iCs/>
        </w:rPr>
        <w:t xml:space="preserve">Building</w:t>
      </w:r>
      <w:r>
        <w:t xml:space="preserve"> </w:t>
      </w:r>
      <w:r>
        <w:t xml:space="preserve">with the</w:t>
      </w:r>
      <w:r>
        <w:t xml:space="preserve"> </w:t>
      </w:r>
      <w:r>
        <w:rPr>
          <w:i/>
          <w:iCs/>
        </w:rPr>
        <w:t xml:space="preserve">id</w:t>
      </w:r>
      <w:r>
        <w:t xml:space="preserve"> </w:t>
      </w:r>
      <w:r>
        <w:t xml:space="preserve">“building-a85e3da145c1”</w:t>
      </w:r>
      <w:r>
        <w:t xml:space="preserve"> </w:t>
      </w:r>
      <w:r>
        <w:t xml:space="preserve">and the filter on</w:t>
      </w:r>
      <w:r>
        <w:t xml:space="preserve"> </w:t>
      </w:r>
      <w:r>
        <w:rPr>
          <w:i/>
          <w:iCs/>
        </w:rPr>
        <w:t xml:space="preserve">indoorTemperature</w:t>
      </w:r>
      <w:r>
        <w:t xml:space="preserve"> </w:t>
      </w:r>
      <w:r>
        <w:t xml:space="preserve">greater that</w:t>
      </w:r>
      <w:r>
        <w:t xml:space="preserve"> </w:t>
      </w:r>
      <w:r>
        <w:rPr>
          <w:i/>
          <w:iCs/>
        </w:rPr>
        <w:t xml:space="preserve">30</w:t>
      </w:r>
      <w:r>
        <w:t xml:space="preserve"> </w:t>
      </w:r>
      <w:r>
        <w:t xml:space="preserve">looks as follows:</w:t>
      </w:r>
    </w:p>
    <w:p>
      <w:pPr>
        <w:pStyle w:val="SourceCode"/>
      </w:pPr>
      <w:r>
        <w:rPr>
          <w:rStyle w:val="VerbatimChar"/>
        </w:rPr>
        <w:t xml:space="preserve">{</w:t>
      </w:r>
      <w:r>
        <w:br/>
      </w:r>
      <w:r>
        <w:rPr>
          <w:rStyle w:val="VerbatimChar"/>
        </w:rPr>
        <w:t xml:space="preserve">    "id": "urn:ngsi-ld:Subscription:storeSubscription4",</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"id": "urn:ngsi-ld:Building:building-a85e3da145c1",</w:t>
      </w:r>
      <w:r>
        <w:br/>
      </w:r>
      <w:r>
        <w:rPr>
          <w:rStyle w:val="VerbatimChar"/>
        </w:rPr>
        <w:t xml:space="preserve">            "type": "Building"</w:t>
      </w:r>
      <w:r>
        <w:br/>
      </w:r>
      <w:r>
        <w:rPr>
          <w:rStyle w:val="VerbatimChar"/>
        </w:rPr>
        <w:t xml:space="preserve">        }</w:t>
      </w:r>
      <w:r>
        <w:br/>
      </w:r>
      <w:r>
        <w:rPr>
          <w:rStyle w:val="VerbatimChar"/>
        </w:rPr>
        <w:t xml:space="preserve">    ],</w:t>
      </w:r>
      <w:r>
        <w:br/>
      </w:r>
      <w:r>
        <w:rPr>
          <w:rStyle w:val="VerbatimChar"/>
        </w:rPr>
        <w:t xml:space="preserve">    "watchedAttributes": ["indoorTemperature"],</w:t>
      </w:r>
      <w:r>
        <w:br/>
      </w:r>
      <w:r>
        <w:rPr>
          <w:rStyle w:val="VerbatimChar"/>
        </w:rPr>
        <w:t xml:space="preserve">    "q": "indoorTemperature&gt;30",</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"http://localhost:8080",</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Excerpt of resulting notification:</w:t>
      </w:r>
    </w:p>
    <w:p>
      <w:pPr>
        <w:pStyle w:val="SourceCode"/>
      </w:pPr>
      <w:r>
        <w:rPr>
          <w:rStyle w:val="VerbatimChar"/>
        </w:rPr>
        <w:t xml:space="preserve">{</w:t>
      </w:r>
      <w:r>
        <w:br/>
      </w:r>
      <w:r>
        <w:rPr>
          <w:rStyle w:val="VerbatimChar"/>
        </w:rPr>
        <w:t xml:space="preserve">    "id": "urn:ngsi-ld:Notification:515236543545",</w:t>
      </w:r>
      <w:r>
        <w:br/>
      </w:r>
      <w:r>
        <w:rPr>
          <w:rStyle w:val="VerbatimChar"/>
        </w:rPr>
        <w:t xml:space="preserve">    "type": "Notification",</w:t>
      </w:r>
      <w:r>
        <w:br/>
      </w:r>
      <w:r>
        <w:rPr>
          <w:rStyle w:val="VerbatimChar"/>
        </w:rPr>
        <w:t xml:space="preserve">    "subscriptionId": "urn:ngsi-ld:Subscription:storeSubscription4",    </w:t>
      </w:r>
      <w:r>
        <w:br/>
      </w:r>
      <w:r>
        <w:rPr>
          <w:rStyle w:val="VerbatimChar"/>
        </w:rPr>
        <w:t xml:space="preserve">    "data": {</w:t>
      </w:r>
      <w:r>
        <w:br/>
      </w:r>
      <w:r>
        <w:rPr>
          <w:rStyle w:val="VerbatimChar"/>
        </w:rPr>
        <w:t xml:space="preserve">      "id": "urn:ngsi-ld:Building:building-a85e3da145c1",</w:t>
      </w:r>
      <w:r>
        <w:br/>
      </w:r>
      <w:r>
        <w:rPr>
          <w:rStyle w:val="VerbatimChar"/>
        </w:rPr>
        <w:t xml:space="preserve">      "type": "Building",</w:t>
      </w:r>
      <w:r>
        <w:br/>
      </w:r>
      <w:r>
        <w:rPr>
          <w:rStyle w:val="VerbatimChar"/>
        </w:rPr>
        <w:t xml:space="preserve">      "address": {</w:t>
      </w:r>
      <w:r>
        <w:br/>
      </w:r>
      <w:r>
        <w:rPr>
          <w:rStyle w:val="VerbatimChar"/>
        </w:rPr>
        <w:t xml:space="preserve">        "type": "Property",</w:t>
      </w:r>
      <w:r>
        <w:br/>
      </w:r>
      <w:r>
        <w:rPr>
          <w:rStyle w:val="VerbatimChar"/>
        </w:rPr>
        <w:t xml:space="preserve">        "value": {</w:t>
      </w:r>
      <w:r>
        <w:br/>
      </w:r>
      <w:r>
        <w:rPr>
          <w:rStyle w:val="VerbatimChar"/>
        </w:rPr>
        <w:t xml:space="preserve">          "addressLocality": "London",</w:t>
      </w:r>
      <w:r>
        <w:br/>
      </w:r>
      <w:r>
        <w:rPr>
          <w:rStyle w:val="VerbatimChar"/>
        </w:rPr>
        <w:t xml:space="preserve">          "postalCode": "EC4N 8AF",</w:t>
      </w:r>
      <w:r>
        <w:br/>
      </w:r>
      <w:r>
        <w:rPr>
          <w:rStyle w:val="VerbatimChar"/>
        </w:rPr>
        <w:t xml:space="preserve">          "streetAddress": "25 Walbrook"</w:t>
      </w:r>
      <w:r>
        <w:br/>
      </w:r>
      <w:r>
        <w:rPr>
          <w:rStyle w:val="VerbatimChar"/>
        </w:rPr>
        <w:t xml:space="preserve">        }</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"office"</w:t>
      </w:r>
      <w:r>
        <w:br/>
      </w:r>
      <w:r>
        <w:rPr>
          <w:rStyle w:val="VerbatimChar"/>
        </w:rPr>
        <w:t xml:space="preserve">        ]</w:t>
      </w:r>
      <w:r>
        <w:br/>
      </w:r>
      <w:r>
        <w:rPr>
          <w:rStyle w:val="VerbatimChar"/>
        </w:rPr>
        <w:t xml:space="preserve">      },</w:t>
      </w:r>
      <w:r>
        <w:br/>
      </w:r>
      <w:r>
        <w:rPr>
          <w:rStyle w:val="VerbatimChar"/>
        </w:rPr>
        <w:t xml:space="preserve">      “indoorTemperature": {</w:t>
      </w:r>
      <w:r>
        <w:br/>
      </w:r>
      <w:r>
        <w:rPr>
          <w:rStyle w:val="VerbatimChar"/>
        </w:rPr>
        <w:t xml:space="preserve">        "type": "Property",</w:t>
      </w:r>
      <w:r>
        <w:br/>
      </w:r>
      <w:r>
        <w:rPr>
          <w:rStyle w:val="VerbatimChar"/>
        </w:rPr>
        <w:t xml:space="preserve">        "value": 31.3,</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subscribe to be notified whenever the specified information changes(</w:t>
      </w:r>
      <w:r>
        <w:t xml:space="preserve">“indoor temperature of a building”</w:t>
      </w:r>
      <w:r>
        <w:t xml:space="preserve">)</w:t>
      </w:r>
      <w:r>
        <w:t xml:space="preserve"> </w:t>
      </w:r>
      <w:r>
        <w:t xml:space="preserve">- Application gets notification on change</w:t>
      </w:r>
      <w:r>
        <w:t xml:space="preserve"> </w:t>
      </w:r>
      <w:r>
        <w:t xml:space="preserve">- Application can request to only be notified in case a value is above a certain threshold (indoorTemperature&gt;30)</w:t>
      </w:r>
    </w:p>
    <w:p>
      <w:pPr>
        <w:pStyle w:val="BodyText"/>
      </w:pPr>
      <w:r>
        <w:t xml:space="preserve">In order to do this, the application needs to know the following:</w:t>
      </w:r>
      <w:r>
        <w:t xml:space="preserve"> </w:t>
      </w:r>
      <w:r>
        <w:t xml:space="preserve">- Data model:</w:t>
      </w:r>
      <w:r>
        <w:t xml:space="preserve"> </w:t>
      </w:r>
      <w:r>
        <w:t xml:space="preserve">- type: Building</w:t>
      </w:r>
      <w:r>
        <w:t xml:space="preserve"> </w:t>
      </w:r>
      <w:r>
        <w:t xml:space="preserve">- Property: indoorTemperature (and its value, e.g. that Celsius scale is used)</w:t>
      </w:r>
      <w:r>
        <w:t xml:space="preserve"> </w:t>
      </w:r>
      <w:r>
        <w:t xml:space="preserve">- Root URL: localhost:9090</w:t>
      </w:r>
    </w:p>
    <w:bookmarkEnd w:id="103"/>
    <w:bookmarkStart w:id="104" w:name="X840fd440e555a60c6f5704d30c7004ee0360dcb"/>
    <w:p>
      <w:pPr>
        <w:pStyle w:val="Heading2"/>
      </w:pPr>
      <w:r>
        <w:t xml:space="preserve">6.6 Summary of advantageous NGSI-LD functionalities</w:t>
      </w:r>
    </w:p>
    <w:p>
      <w:pPr>
        <w:pStyle w:val="FirstParagraph"/>
      </w:pPr>
      <w:r>
        <w:t xml:space="preserve">The following bullet points provide a summary of the NGSI-LD functionalities that are advantageous for certain applications as identified in the use cases presented above.</w:t>
      </w:r>
    </w:p>
    <w:p>
      <w:pPr>
        <w:pStyle w:val="Compact"/>
        <w:numPr>
          <w:ilvl w:val="0"/>
          <w:numId w:val="1005"/>
        </w:numPr>
      </w:pPr>
      <w:r>
        <w:t xml:space="preserve">Applications can request information by specifying what they need. This is especially important for applications that on the one hand want to (re-)use information, but on the other hand do not want to deal with</w:t>
      </w:r>
    </w:p>
    <w:p>
      <w:pPr>
        <w:pStyle w:val="Compact"/>
        <w:numPr>
          <w:ilvl w:val="1"/>
          <w:numId w:val="1006"/>
        </w:numPr>
      </w:pPr>
      <w:r>
        <w:t xml:space="preserve">first finding out where information is stored in the system</w:t>
      </w:r>
    </w:p>
    <w:p>
      <w:pPr>
        <w:pStyle w:val="Compact"/>
        <w:numPr>
          <w:ilvl w:val="1"/>
          <w:numId w:val="1006"/>
        </w:numPr>
      </w:pPr>
      <w:r>
        <w:t xml:space="preserve">understanding different resource structures</w:t>
      </w:r>
    </w:p>
    <w:p>
      <w:pPr>
        <w:pStyle w:val="Compact"/>
        <w:numPr>
          <w:ilvl w:val="1"/>
          <w:numId w:val="1006"/>
        </w:numPr>
      </w:pPr>
      <w:r>
        <w:t xml:space="preserve">handling various native data representations</w:t>
      </w:r>
    </w:p>
    <w:p>
      <w:pPr>
        <w:pStyle w:val="Compact"/>
        <w:numPr>
          <w:ilvl w:val="0"/>
          <w:numId w:val="1005"/>
        </w:numPr>
      </w:pPr>
      <w:r>
        <w:t xml:space="preserve">Applications can geographically scope queries</w:t>
      </w:r>
    </w:p>
    <w:p>
      <w:pPr>
        <w:pStyle w:val="Compact"/>
        <w:numPr>
          <w:ilvl w:val="0"/>
          <w:numId w:val="1005"/>
        </w:numPr>
      </w:pPr>
      <w:r>
        <w:t xml:space="preserve">Applications can filter results based on property values / relationship targets</w:t>
      </w:r>
    </w:p>
    <w:p>
      <w:pPr>
        <w:pStyle w:val="Compact"/>
        <w:numPr>
          <w:ilvl w:val="0"/>
          <w:numId w:val="1005"/>
        </w:numPr>
      </w:pPr>
      <w:r>
        <w:t xml:space="preserve">Application can project to only get the properties and relationships they are interested in</w:t>
      </w:r>
    </w:p>
    <w:p>
      <w:pPr>
        <w:pStyle w:val="Compact"/>
        <w:numPr>
          <w:ilvl w:val="0"/>
          <w:numId w:val="1005"/>
        </w:numPr>
      </w:pPr>
      <w:r>
        <w:t xml:space="preserve">Applications can get back whole entity graphs by following relationships. This can be especially relevant for (composite) Digital Twins</w:t>
      </w:r>
    </w:p>
    <w:p>
      <w:pPr>
        <w:pStyle w:val="Compact"/>
        <w:numPr>
          <w:ilvl w:val="0"/>
          <w:numId w:val="1005"/>
        </w:numPr>
      </w:pPr>
      <w:r>
        <w:t xml:space="preserve">With queries, applications can get back result with a single request, i.e. there is no separate discovery step followed by retrieval(s).</w:t>
      </w:r>
    </w:p>
    <w:p>
      <w:pPr>
        <w:pStyle w:val="Compact"/>
        <w:numPr>
          <w:ilvl w:val="0"/>
          <w:numId w:val="1005"/>
        </w:numPr>
      </w:pPr>
      <w:r>
        <w:t xml:space="preserve">Applications can subscribe to be notified of relevant changes in information (or periodically, for which no example has been shown)</w:t>
      </w:r>
    </w:p>
    <w:bookmarkEnd w:id="104"/>
    <w:bookmarkEnd w:id="105"/>
    <w:bookmarkStart w:id="116" w:name="Xce18da1a1bf1406cd66c6b3bc30a207e2536624"/>
    <w:p>
      <w:pPr>
        <w:pStyle w:val="Heading1"/>
      </w:pPr>
      <w:r>
        <w:t xml:space="preserve">7 Architectural integration of NGSI-LD into oneM2M</w:t>
      </w:r>
    </w:p>
    <w:bookmarkStart w:id="106" w:name="introduction-1"/>
    <w:p>
      <w:pPr>
        <w:pStyle w:val="Heading2"/>
      </w:pPr>
      <w:r>
        <w:t xml:space="preserve">7.1 Introduction</w:t>
      </w:r>
    </w:p>
    <w:p>
      <w:pPr>
        <w:pStyle w:val="FirstParagraph"/>
      </w:pPr>
      <w:r>
        <w:t xml:space="preserve">Clause 7 studies solutions for the architectural integration of NGSI-LD and its related functionalities into oneM2M, in particular with respect to oneM2M reference points and the existing oneM2M Common Service Functions.</w:t>
      </w:r>
    </w:p>
    <w:bookmarkEnd w:id="106"/>
    <w:bookmarkStart w:id="115" w:name="X50234233d68d3da985a09cf051747b93dc3a855"/>
    <w:p>
      <w:pPr>
        <w:pStyle w:val="Heading2"/>
      </w:pPr>
      <w:r>
        <w:t xml:space="preserve">7.2 Mapping Approach - Making oneM2M Information available via NGSI-LD</w:t>
      </w:r>
    </w:p>
    <w:bookmarkStart w:id="107" w:name="motivation"/>
    <w:p>
      <w:pPr>
        <w:pStyle w:val="Heading3"/>
      </w:pPr>
      <w:r>
        <w:t xml:space="preserve">7.2.1 Motivation</w:t>
      </w:r>
    </w:p>
    <w:p>
      <w:pPr>
        <w:pStyle w:val="FirstParagraph"/>
      </w:pPr>
      <w:r>
        <w:t xml:space="preserve">oneM2M resource structures already contain relevant information, however, applications often have to first discover and then individually retrieve this information to check whether it is actually relevant for them. The goal of this approach is to make the information stored in existing oneM2M resources also available to applications via the NGSI-LD API, enabling application to specify and efficiently retrieve the information they actually need.</w:t>
      </w:r>
    </w:p>
    <w:p>
      <w:pPr>
        <w:pStyle w:val="BodyText"/>
      </w:pPr>
      <w:r>
        <w:t xml:space="preserve">In particular, applications can request the information by specifying the following:</w:t>
      </w:r>
      <w:r>
        <w:t xml:space="preserve"> </w:t>
      </w:r>
      <w:r>
        <w:t xml:space="preserve">- Applications can filter and scope based on the information itself (as opposed to meta information attached to resources). Specific index structures can be used to make access efficient due to the common meta information model.</w:t>
      </w:r>
      <w:r>
        <w:t xml:space="preserve"> </w:t>
      </w:r>
      <w:r>
        <w:t xml:space="preserve">- Application can project to only get the properties and relationships they are interested in (as opposed to getting the content on resource granularity)</w:t>
      </w:r>
      <w:r>
        <w:t xml:space="preserve"> </w:t>
      </w:r>
      <w:r>
        <w:t xml:space="preserve">- Applications can get back whole entity graphs by following relationships (e.g. across multiple resources)</w:t>
      </w:r>
    </w:p>
    <w:p>
      <w:pPr>
        <w:pStyle w:val="BodyText"/>
      </w:pPr>
      <w:r>
        <w:t xml:space="preserve">Applications have the following interaction options using NGSI-LD:</w:t>
      </w:r>
      <w:r>
        <w:t xml:space="preserve"> </w:t>
      </w:r>
      <w:r>
        <w:t xml:space="preserve">- Retrieve specific information they can already identify, i.e. as an NGSI-LD Entity with a given identifier</w:t>
      </w:r>
      <w:r>
        <w:t xml:space="preserve"> </w:t>
      </w:r>
      <w:r>
        <w:t xml:space="preserve">- Query relevant information as described above and getting back all results, in form of NGSI-LD Entities, with a single request. There is no separate discovery step followed by retrieval(s).</w:t>
      </w:r>
      <w:r>
        <w:t xml:space="preserve"> </w:t>
      </w:r>
      <w:r>
        <w:t xml:space="preserve">- Subscribe to be notified of relevant changes in information, or periodically.</w:t>
      </w:r>
    </w:p>
    <w:bookmarkEnd w:id="107"/>
    <w:bookmarkStart w:id="114" w:name="sketch-of-mapping-approach"/>
    <w:p>
      <w:pPr>
        <w:pStyle w:val="Heading3"/>
      </w:pPr>
      <w:r>
        <w:t xml:space="preserve">7.2.2 Sketch of Mapping Approach</w:t>
      </w:r>
    </w:p>
    <w:p>
      <w:pPr>
        <w:pStyle w:val="FirstParagraph"/>
      </w:pPr>
      <w:r>
        <w:t xml:space="preserve">The idea of the approach is to define a general mechanism based on a mapping language. With this approach, users can define a mapping, e.g., how a value that can be extracted from a oneM2M resource is the value of an NGSI-LD property, belonging to a specifc NGSI-LD Entity with a certain NGSI-LD type. These user-provided mappings could be stored in &lt;semanticDescriptor&gt; resources. Alternatively, a specific mapping resource type could be defined.</w:t>
      </w:r>
    </w:p>
    <w:p>
      <w:pPr>
        <w:pStyle w:val="BodyText"/>
      </w:pPr>
      <w:r>
        <w:t xml:space="preserve">Figure 7.2-1 shows two oneM2M resource structures, e.g. two &lt;container&gt; resources with &lt;contentInstance&gt; resources and one &lt;semanticDescriptor&gt; resource each. The &lt;contentInstance&gt; resources encapsulate information as provided by the source, e.g. a device or IPE. The</w:t>
      </w:r>
      <w:r>
        <w:t xml:space="preserve"> </w:t>
      </w:r>
      <w:r>
        <w:t xml:space="preserve"> </w:t>
      </w:r>
      <w:r>
        <w:t xml:space="preserve">resources contain the mapping that describes how the value can be extracted, the value of which NGSI-LD property it represents, to which NGSI-LD Entity the property belongs and what type the Entity has. The resulting information is depicted on right side of Figure 7.2-1 and this information can be accessed through the NGSI-LD API.</w:t>
      </w:r>
    </w:p>
    <w:p>
      <w:pPr>
        <w:pStyle w:val="BodyText"/>
      </w:pPr>
      <w:r>
        <w:t xml:space="preserve">The extraction of values is not limited to &lt;contentInstance&gt; resources, but includes all resource types that can contain information, e.g. &lt;flexContainer&gt; or even &lt;semanticDescriptor&gt;.</w:t>
      </w:r>
    </w:p>
    <w:p>
      <w:pPr>
        <w:pStyle w:val="CaptionedFigure"/>
      </w:pPr>
      <w:r>
        <w:drawing>
          <wp:inline>
            <wp:extent cx="6108700" cy="2883715"/>
            <wp:effectExtent b="0" l="0" r="0" t="0"/>
            <wp:docPr descr="Figure 7.2-1: Core Mca and NGSI-LD provide complementary functionality" title="" id="109" name="Picture"/>
            <a:graphic>
              <a:graphicData uri="http://schemas.openxmlformats.org/drawingml/2006/picture">
                <pic:pic>
                  <pic:nvPicPr>
                    <pic:cNvPr descr="media/Core_Mca_and_NGSI-LD_provide_complementary_functionality.png" id="110" name="Picture"/>
                    <pic:cNvPicPr>
                      <a:picLocks noChangeArrowheads="1" noChangeAspect="1"/>
                    </pic:cNvPicPr>
                  </pic:nvPicPr>
                  <pic:blipFill>
                    <a:blip r:embed="rId108"/>
                    <a:stretch>
                      <a:fillRect/>
                    </a:stretch>
                  </pic:blipFill>
                  <pic:spPr bwMode="auto">
                    <a:xfrm>
                      <a:off x="0" y="0"/>
                      <a:ext cx="6108700" cy="2883715"/>
                    </a:xfrm>
                    <a:prstGeom prst="rect">
                      <a:avLst/>
                    </a:prstGeom>
                    <a:noFill/>
                    <a:ln w="9525">
                      <a:noFill/>
                      <a:headEnd/>
                      <a:tailEnd/>
                    </a:ln>
                  </pic:spPr>
                </pic:pic>
              </a:graphicData>
            </a:graphic>
          </wp:inline>
        </w:drawing>
      </w:r>
    </w:p>
    <w:p>
      <w:pPr>
        <w:pStyle w:val="ImageCaption"/>
      </w:pPr>
      <w:r>
        <w:t xml:space="preserve">Figure 7.2-1: Core Mca and NGSI-LD provide complementary functionality</w:t>
      </w:r>
    </w:p>
    <w:p>
      <w:pPr>
        <w:pStyle w:val="BodyText"/>
      </w:pPr>
      <w:r>
        <w:t xml:space="preserve">Figure 7.2.2 shows an example. The content instances contain values in different formats. On the left side, the content instances under Resource A contain integers, in the middle, under Resource B, the content instances each contain an XML structure.</w:t>
      </w:r>
      <w:r>
        <w:t xml:space="preserve"> </w:t>
      </w:r>
      <w:r>
        <w:t xml:space="preserve">The semantic descriptor of Resource A contains mapping information, i.e. that the information is about an Entity with the identifer Room123, which is of type Room, has a property called indoorTemperature, whose value is to be extracted from the</w:t>
      </w:r>
      <w:r>
        <w:t xml:space="preserve"> </w:t>
      </w:r>
      <w:r>
        <w:t xml:space="preserve"> </w:t>
      </w:r>
      <w:r>
        <w:t xml:space="preserve">resource, and that has a unit as meta information that indicates that the temperature is given in Celsius. The mapping information in the semantic descriptor of Resource B indicates that the information belongs to the same entity, but in this case the property is called occupancy and the information has to be extracted from the XML. The extraction examples only serve illustration purposes here, the actual format specifying how to extract information still has to be specified, taking into account suitable existing standards.</w:t>
      </w:r>
      <w:r>
        <w:t xml:space="preserve"> </w:t>
      </w:r>
      <w:r>
        <w:t xml:space="preserve">On the right of Figure 7.2.2 the resulting NGSI-LD entity is represented that can be accessed using the NGSI-LD API.</w:t>
      </w:r>
    </w:p>
    <w:p>
      <w:pPr>
        <w:pStyle w:val="CaptionedFigure"/>
      </w:pPr>
      <w:r>
        <w:drawing>
          <wp:inline>
            <wp:extent cx="6108700" cy="3299043"/>
            <wp:effectExtent b="0" l="0" r="0" t="0"/>
            <wp:docPr descr="Figure 7.2-2: Mapping example - oneM2M information mapped to NGSI-LD Entity" title="" id="112" name="Picture"/>
            <a:graphic>
              <a:graphicData uri="http://schemas.openxmlformats.org/drawingml/2006/picture">
                <pic:pic>
                  <pic:nvPicPr>
                    <pic:cNvPr descr="media/Mapping_example_oneM2M_information_mapped_to_NGSI-LD_Entity.png" id="113" name="Picture"/>
                    <pic:cNvPicPr>
                      <a:picLocks noChangeArrowheads="1" noChangeAspect="1"/>
                    </pic:cNvPicPr>
                  </pic:nvPicPr>
                  <pic:blipFill>
                    <a:blip r:embed="rId111"/>
                    <a:stretch>
                      <a:fillRect/>
                    </a:stretch>
                  </pic:blipFill>
                  <pic:spPr bwMode="auto">
                    <a:xfrm>
                      <a:off x="0" y="0"/>
                      <a:ext cx="6108700" cy="3299043"/>
                    </a:xfrm>
                    <a:prstGeom prst="rect">
                      <a:avLst/>
                    </a:prstGeom>
                    <a:noFill/>
                    <a:ln w="9525">
                      <a:noFill/>
                      <a:headEnd/>
                      <a:tailEnd/>
                    </a:ln>
                  </pic:spPr>
                </pic:pic>
              </a:graphicData>
            </a:graphic>
          </wp:inline>
        </w:drawing>
      </w:r>
    </w:p>
    <w:p>
      <w:pPr>
        <w:pStyle w:val="ImageCaption"/>
      </w:pPr>
      <w:r>
        <w:t xml:space="preserve">Figure 7.2-2: Mapping example - oneM2M information mapped to NGSI-LD Entity</w:t>
      </w:r>
    </w:p>
    <w:bookmarkEnd w:id="114"/>
    <w:bookmarkEnd w:id="115"/>
    <w:bookmarkEnd w:id="116"/>
    <w:bookmarkStart w:id="117"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117"/>
    <w:bookmarkStart w:id="118"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118"/>
    <w:bookmarkStart w:id="119"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119"/>
    <w:bookmarkStart w:id="121"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120" w:name="annexes"/>
    <w:p>
      <w:pPr>
        <w:pStyle w:val="Heading2"/>
      </w:pPr>
      <w:r>
        <w:t xml:space="preserve">Annexes</w:t>
      </w:r>
    </w:p>
    <w:p>
      <w:pPr>
        <w:pStyle w:val="FirstParagraph"/>
      </w:pPr>
      <w:r>
        <w:t xml:space="preserve">Each annex shall start on a new page (insert a page break between annexes A and B, annexes B and C, etc.).</w:t>
      </w:r>
    </w:p>
    <w:bookmarkEnd w:id="120"/>
    <w:bookmarkEnd w:id="121"/>
    <w:bookmarkStart w:id="122"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122"/>
    <w:bookmarkStart w:id="125" w:name="annex-b"/>
    <w:p>
      <w:pPr>
        <w:pStyle w:val="Heading1"/>
      </w:pPr>
      <w:r>
        <w:t xml:space="preserve">Annex &lt;B&gt;:</w:t>
      </w:r>
      <w:r>
        <w:br/>
      </w:r>
    </w:p>
    <w:p>
      <w:pPr>
        <w:pStyle w:val="FirstParagraph"/>
      </w:pPr>
      <w:r>
        <w:t xml:space="preserve">Title of annex</w:t>
      </w:r>
    </w:p>
    <w:p>
      <w:pPr>
        <w:pStyle w:val="BodyText"/>
      </w:pPr>
      <w:r>
        <w:t xml:space="preserve">&lt;Text&gt;</w:t>
      </w:r>
    </w:p>
    <w:bookmarkStart w:id="124" w:name="first-clause-of-the-annex"/>
    <w:p>
      <w:pPr>
        <w:pStyle w:val="Heading2"/>
      </w:pPr>
      <w:r>
        <w:t xml:space="preserve"> </w:t>
      </w:r>
      <w:r>
        <w:t xml:space="preserve">First clause of the annex</w:t>
      </w:r>
    </w:p>
    <w:p>
      <w:pPr>
        <w:pStyle w:val="FirstParagraph"/>
      </w:pPr>
      <w:r>
        <w:t xml:space="preserve">&lt;Text&gt;</w:t>
      </w:r>
    </w:p>
    <w:bookmarkStart w:id="123"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123"/>
    <w:bookmarkEnd w:id="124"/>
    <w:bookmarkEnd w:id="125"/>
    <w:bookmarkStart w:id="126"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07"/>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126"/>
    <w:bookmarkStart w:id="127"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V1.1.1</w:t>
            </w:r>
          </w:p>
        </w:tc>
        <w:tc>
          <w:tcPr/>
          <w:p>
            <w:pPr>
              <w:pStyle w:val="Compact"/>
            </w:pPr>
            <w:r>
              <w:t xml:space="preserve">&lt;yyyy-mm-dd&gt;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Draft history (to be removed on publication)</w:t>
            </w:r>
          </w:p>
        </w:tc>
        <w:tc>
          <w:tcPr/>
          <w:p>
            <w:pPr>
              <w:pStyle w:val="Compact"/>
            </w:pPr>
            <w:r>
              <w:t xml:space="preserve">Draft history (to be removed on publication)</w:t>
            </w:r>
          </w:p>
        </w:tc>
        <w:tc>
          <w:tcPr/>
          <w:p>
            <w:pPr>
              <w:pStyle w:val="Compact"/>
            </w:pPr>
            <w:r>
              <w:t xml:space="preserve">Draft history (to be removed on publication)</w:t>
            </w:r>
          </w:p>
        </w:tc>
      </w:tr>
      <w:tr>
        <w:tc>
          <w:tcPr/>
          <w:p>
            <w:pPr>
              <w:pStyle w:val="Compact"/>
            </w:pPr>
            <w:r>
              <w:t xml:space="preserve">V0.1.0</w:t>
            </w:r>
          </w:p>
        </w:tc>
        <w:tc>
          <w:tcPr/>
          <w:p>
            <w:pPr>
              <w:pStyle w:val="Compact"/>
            </w:pPr>
            <w:r>
              <w:t xml:space="preserve">2024-04-24</w:t>
            </w:r>
          </w:p>
        </w:tc>
        <w:tc>
          <w:tcPr/>
          <w:p>
            <w:pPr>
              <w:pStyle w:val="Compact"/>
            </w:pPr>
            <w:r>
              <w:t xml:space="preserve">Includes the following contribution agreed during SDS64: SDS-2024-0045R01-TR-0076_Table_of_Contents</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SDS65: SDS_2024_0075_NGSI-LD_API_and_Information_Model</w:t>
            </w:r>
          </w:p>
        </w:tc>
      </w:tr>
      <w:tr>
        <w:tc>
          <w:tcPr/>
          <w:p>
            <w:pPr>
              <w:pStyle w:val="Compact"/>
            </w:pPr>
            <w:r>
              <w:t xml:space="preserve">V0.3.0</w:t>
            </w:r>
          </w:p>
        </w:tc>
        <w:tc>
          <w:tcPr/>
          <w:p>
            <w:pPr>
              <w:pStyle w:val="Compact"/>
            </w:pPr>
            <w:r>
              <w:t xml:space="preserve">2024-09-11</w:t>
            </w:r>
          </w:p>
        </w:tc>
        <w:tc>
          <w:tcPr/>
          <w:p>
            <w:pPr>
              <w:pStyle w:val="Compact"/>
            </w:pPr>
            <w:r>
              <w:t xml:space="preserve">Includes the following contribution agreed during SDS66: SDS-2024-0118R01-Value_provided_by_NGSI-LD_use_cases</w:t>
            </w:r>
          </w:p>
        </w:tc>
      </w:tr>
      <w:tr>
        <w:tc>
          <w:tcPr/>
          <w:p>
            <w:pPr>
              <w:pStyle w:val="Compact"/>
            </w:pPr>
            <w:r>
              <w:t xml:space="preserve">V0.4.0</w:t>
            </w:r>
          </w:p>
        </w:tc>
        <w:tc>
          <w:tcPr/>
          <w:p>
            <w:pPr>
              <w:pStyle w:val="Compact"/>
            </w:pPr>
            <w:r>
              <w:t xml:space="preserve">2024-11-19</w:t>
            </w:r>
          </w:p>
        </w:tc>
        <w:tc>
          <w:tcPr/>
          <w:p>
            <w:pPr>
              <w:pStyle w:val="Compact"/>
            </w:pPr>
            <w:r>
              <w:t xml:space="preserve">Includes the following contribution agreed during SDS67: SDS-2024-0142R02-Mapping_Approach-oneM2M_Information_via_NGSI-LD</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127"/>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108" Target="media/rId108.png" /><Relationship Type="http://schemas.openxmlformats.org/officeDocument/2006/relationships/image" Id="rId111" Target="media/rId111.png"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2025-02-11T21:16:34Z</dcterms:created>
  <dcterms:modified xsi:type="dcterms:W3CDTF">2025-02-11T21:16:34Z</dcterms:modified>
</cp:coreProperties>
</file>

<file path=docProps/custom.xml><?xml version="1.0" encoding="utf-8"?>
<Properties xmlns="http://schemas.openxmlformats.org/officeDocument/2006/custom-properties" xmlns:vt="http://schemas.openxmlformats.org/officeDocument/2006/docPropsVTypes"/>
</file>