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108.png" ContentType="image/png"/>
  <Override PartName="/word/media/rId112.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2640"/>
        <w:gridCol w:w="5280"/>
      </w:tblGrid>
      <w:tr>
        <w:trPr>
          <w:tblHeader w:val="on"/>
        </w:trPr>
        <w:tc>
          <w:tcPr/>
          <w:p>
            <w:pPr>
              <w:pStyle w:val="Compact"/>
            </w:pPr>
            <w:r>
              <w:t xml:space="preserve">oneM2M Technical Specification</w:t>
            </w:r>
          </w:p>
        </w:tc>
        <w:tc>
          <w:tcPr/>
          <w:p>
            <w:pPr>
              <w:pStyle w:val="Compact"/>
            </w:pPr>
            <w:r>
              <w:t xml:space="preserve">oneM2M Technical Specification</w:t>
            </w:r>
          </w:p>
        </w:tc>
      </w:tr>
      <w:tr>
        <w:tc>
          <w:tcPr/>
          <w:p>
            <w:pPr>
              <w:pStyle w:val="Compact"/>
            </w:pPr>
            <w:r>
              <w:t xml:space="preserve">Document Number</w:t>
            </w:r>
          </w:p>
        </w:tc>
        <w:tc>
          <w:tcPr/>
          <w:p>
            <w:pPr>
              <w:pStyle w:val="Compact"/>
            </w:pPr>
            <w:r>
              <w:t xml:space="preserve">TS-0005-V4.0.3</w:t>
            </w:r>
          </w:p>
        </w:tc>
      </w:tr>
      <w:tr>
        <w:tc>
          <w:tcPr/>
          <w:p>
            <w:pPr>
              <w:pStyle w:val="Compact"/>
            </w:pPr>
            <w:r>
              <w:t xml:space="preserve">Document Name:</w:t>
            </w:r>
          </w:p>
        </w:tc>
        <w:tc>
          <w:tcPr/>
          <w:p>
            <w:pPr>
              <w:pStyle w:val="Compact"/>
            </w:pPr>
            <w:r>
              <w:t xml:space="preserve">Management Enablement (OMA)</w:t>
            </w:r>
          </w:p>
        </w:tc>
      </w:tr>
      <w:tr>
        <w:tc>
          <w:tcPr/>
          <w:p>
            <w:pPr>
              <w:pStyle w:val="Compact"/>
            </w:pPr>
            <w:r>
              <w:t xml:space="preserve">Date:</w:t>
            </w:r>
          </w:p>
        </w:tc>
        <w:tc>
          <w:tcPr/>
          <w:p>
            <w:pPr>
              <w:pStyle w:val="Compact"/>
            </w:pPr>
            <w:r>
              <w:t xml:space="preserve">2024-11-14</w:t>
            </w:r>
          </w:p>
        </w:tc>
      </w:tr>
      <w:tr>
        <w:tc>
          <w:tcPr/>
          <w:p>
            <w:pPr>
              <w:pStyle w:val="Compact"/>
            </w:pPr>
            <w:r>
              <w:t xml:space="preserve">Abstract:</w:t>
            </w:r>
          </w:p>
        </w:tc>
        <w:tc>
          <w:tcPr/>
          <w:p>
            <w:pPr>
              <w:pStyle w:val="Compact"/>
            </w:pPr>
            <w:r>
              <w:t xml:space="preserve">Specifies the usage of OMA DM and OMA LwM2M resources and the corresponding message flows including normal cases as well as error cases to fulfill the oneM2M management requirements.</w:t>
            </w:r>
            <w:r>
              <w:br/>
            </w:r>
            <w:r>
              <w:t xml:space="preserve">Mapping between the oneM2M management related resources and the resources from OMA.</w:t>
            </w:r>
            <w:r>
              <w:br/>
            </w:r>
            <w:r>
              <w:t xml:space="preserve">Protocol translation between the oneM2M service layer and OMA. The Mca reference point, ms interface and la interface are possibly involved in this protocol translation.</w:t>
            </w:r>
            <w:r>
              <w:br/>
            </w:r>
            <w:r>
              <w:t xml:space="preserve">Resource definitions in OMA to fulfill the oneM2M management requirements.</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No part of this document may be reproduced, in an electronic retrieval system or otherwise, except as authorized by written permission.</w:t>
      </w:r>
    </w:p>
    <w:p>
      <w:pPr>
        <w:pStyle w:val="BodyText"/>
      </w:pPr>
      <w:r>
        <w:t xml:space="preserve">The copyright and the foregoing restriction extend to reproduction in all media.</w:t>
      </w:r>
    </w:p>
    <w:p>
      <w:pPr>
        <w:pStyle w:val="Compact"/>
        <w:numPr>
          <w:ilvl w:val="0"/>
          <w:numId w:val="1001"/>
        </w:numPr>
      </w:pPr>
      <w:r>
        <w:t xml:space="preserve">2019, oneM2M Partners Type 1 (ARIB, ATIS, CCSA, ETSI, TIA, TSDSI, TTA, TTC).</w:t>
      </w:r>
    </w:p>
    <w:p>
      <w:pPr>
        <w:pStyle w:val="FirstParagraph"/>
      </w:pPr>
      <w:r>
        <w:t xml:space="preserve">All rights reserved.</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
        <w:r>
          <w:rPr>
            <w:rStyle w:val="Hyperlink"/>
          </w:rPr>
          <w:t xml:space="preserve">3 Definitions</w:t>
        </w:r>
      </w:hyperlink>
      <w:r>
        <w:br/>
      </w:r>
      <w:hyperlink w:anchor="conventions">
        <w:r>
          <w:rPr>
            <w:rStyle w:val="Hyperlink"/>
          </w:rPr>
          <w:t xml:space="preserve">4 Conventions</w:t>
        </w:r>
      </w:hyperlink>
      <w:r>
        <w:br/>
      </w:r>
      <w:hyperlink w:anchor="oma-dm-1.3-and-oma-dm-2.0">
        <w:r>
          <w:rPr>
            <w:rStyle w:val="Hyperlink"/>
          </w:rPr>
          <w:t xml:space="preserve">5 OMA DM 1.3 and OMA DM 2.0</w:t>
        </w:r>
      </w:hyperlink>
      <w:r>
        <w:br/>
      </w:r>
      <w:r>
        <w:t xml:space="preserve">    </w:t>
      </w:r>
      <w:hyperlink w:anchor="mapping-of-basic-data-types">
        <w:r>
          <w:rPr>
            <w:rStyle w:val="Hyperlink"/>
          </w:rPr>
          <w:t xml:space="preserve">5.1 Mapping of basic data types</w:t>
        </w:r>
      </w:hyperlink>
      <w:r>
        <w:br/>
      </w:r>
      <w:r>
        <w:t xml:space="preserve">    </w:t>
      </w:r>
      <w:hyperlink w:anchor="mapping-of-identifiers">
        <w:r>
          <w:rPr>
            <w:rStyle w:val="Hyperlink"/>
          </w:rPr>
          <w:t xml:space="preserve">5.2 Mapping of Identifiers</w:t>
        </w:r>
      </w:hyperlink>
      <w:r>
        <w:br/>
      </w:r>
      <w:r>
        <w:t xml:space="preserve">    </w:t>
      </w:r>
      <w:hyperlink w:anchor="mapping-of-resources">
        <w:r>
          <w:rPr>
            <w:rStyle w:val="Hyperlink"/>
          </w:rPr>
          <w:t xml:space="preserve">5.3 Mapping of resources</w:t>
        </w:r>
      </w:hyperlink>
      <w:r>
        <w:br/>
      </w:r>
      <w:r>
        <w:t xml:space="preserve">        </w:t>
      </w:r>
      <w:hyperlink w:anchor="introduction">
        <w:r>
          <w:rPr>
            <w:rStyle w:val="Hyperlink"/>
          </w:rPr>
          <w:t xml:space="preserve">5.3.0 Introduction</w:t>
        </w:r>
      </w:hyperlink>
      <w:r>
        <w:br/>
      </w:r>
      <w:r>
        <w:t xml:space="preserve">        </w:t>
      </w:r>
      <w:hyperlink w:anchor="general-mapping-assumptions">
        <w:r>
          <w:rPr>
            <w:rStyle w:val="Hyperlink"/>
          </w:rPr>
          <w:t xml:space="preserve">5.3.1 General Mapping Assumptions</w:t>
        </w:r>
      </w:hyperlink>
      <w:r>
        <w:br/>
      </w:r>
      <w:r>
        <w:t xml:space="preserve">        </w:t>
      </w:r>
      <w:hyperlink w:anchor="resource-firmware">
        <w:r>
          <w:rPr>
            <w:rStyle w:val="Hyperlink"/>
          </w:rPr>
          <w:t xml:space="preserve">5.3.2 Resource [firmware]</w:t>
        </w:r>
      </w:hyperlink>
      <w:r>
        <w:br/>
      </w:r>
      <w:r>
        <w:t xml:space="preserve">        </w:t>
      </w:r>
      <w:hyperlink w:anchor="resource-software">
        <w:r>
          <w:rPr>
            <w:rStyle w:val="Hyperlink"/>
          </w:rPr>
          <w:t xml:space="preserve">5.3.3 Resource [software]</w:t>
        </w:r>
      </w:hyperlink>
      <w:r>
        <w:br/>
      </w:r>
      <w:r>
        <w:t xml:space="preserve">        </w:t>
      </w:r>
      <w:hyperlink w:anchor="resource-memory">
        <w:r>
          <w:rPr>
            <w:rStyle w:val="Hyperlink"/>
          </w:rPr>
          <w:t xml:space="preserve">5.3.4 Resource [memory]</w:t>
        </w:r>
      </w:hyperlink>
      <w:r>
        <w:br/>
      </w:r>
      <w:r>
        <w:t xml:space="preserve">        </w:t>
      </w:r>
      <w:hyperlink w:anchor="resource-areanwkinfo">
        <w:r>
          <w:rPr>
            <w:rStyle w:val="Hyperlink"/>
          </w:rPr>
          <w:t xml:space="preserve">5.3.5 Resource [areaNwkInfo]</w:t>
        </w:r>
      </w:hyperlink>
      <w:r>
        <w:br/>
      </w:r>
      <w:r>
        <w:t xml:space="preserve">        </w:t>
      </w:r>
      <w:hyperlink w:anchor="resource-areanwkdeviceinfo">
        <w:r>
          <w:rPr>
            <w:rStyle w:val="Hyperlink"/>
          </w:rPr>
          <w:t xml:space="preserve">5.3.6 Resource [areaNwkDeviceInfo]</w:t>
        </w:r>
      </w:hyperlink>
      <w:r>
        <w:br/>
      </w:r>
      <w:r>
        <w:t xml:space="preserve">        </w:t>
      </w:r>
      <w:hyperlink w:anchor="resource-battery">
        <w:r>
          <w:rPr>
            <w:rStyle w:val="Hyperlink"/>
          </w:rPr>
          <w:t xml:space="preserve">5.3.7 Resource [battery]</w:t>
        </w:r>
      </w:hyperlink>
      <w:r>
        <w:br/>
      </w:r>
      <w:r>
        <w:t xml:space="preserve">        </w:t>
      </w:r>
      <w:hyperlink w:anchor="resource-deviceinfo">
        <w:r>
          <w:rPr>
            <w:rStyle w:val="Hyperlink"/>
          </w:rPr>
          <w:t xml:space="preserve">5.3.8 Resource [deviceInfo]</w:t>
        </w:r>
      </w:hyperlink>
      <w:r>
        <w:br/>
      </w:r>
      <w:r>
        <w:t xml:space="preserve">        </w:t>
      </w:r>
      <w:hyperlink w:anchor="resource-devicecapability">
        <w:r>
          <w:rPr>
            <w:rStyle w:val="Hyperlink"/>
          </w:rPr>
          <w:t xml:space="preserve">5.3.9 Resource [deviceCapability]</w:t>
        </w:r>
      </w:hyperlink>
      <w:r>
        <w:br/>
      </w:r>
      <w:r>
        <w:t xml:space="preserve">        </w:t>
      </w:r>
      <w:hyperlink w:anchor="resource-reboot">
        <w:r>
          <w:rPr>
            <w:rStyle w:val="Hyperlink"/>
          </w:rPr>
          <w:t xml:space="preserve">5.3.10 Resource [reboot]</w:t>
        </w:r>
      </w:hyperlink>
      <w:r>
        <w:br/>
      </w:r>
      <w:r>
        <w:t xml:space="preserve">        </w:t>
      </w:r>
      <w:hyperlink w:anchor="resource-eventlog">
        <w:r>
          <w:rPr>
            <w:rStyle w:val="Hyperlink"/>
          </w:rPr>
          <w:t xml:space="preserve">5.3.11 Resource [eventLog]</w:t>
        </w:r>
      </w:hyperlink>
      <w:r>
        <w:br/>
      </w:r>
      <w:r>
        <w:t xml:space="preserve">        </w:t>
      </w:r>
      <w:hyperlink w:anchor="resource-cmdhpolicy">
        <w:r>
          <w:rPr>
            <w:rStyle w:val="Hyperlink"/>
          </w:rPr>
          <w:t xml:space="preserve">5.3.12 Resource [cmdhPolicy]</w:t>
        </w:r>
      </w:hyperlink>
      <w:r>
        <w:br/>
      </w:r>
      <w:r>
        <w:t xml:space="preserve">            </w:t>
      </w:r>
      <w:hyperlink w:anchor="introduction-1">
        <w:r>
          <w:rPr>
            <w:rStyle w:val="Hyperlink"/>
          </w:rPr>
          <w:t xml:space="preserve">5.3.12.0 Introduction</w:t>
        </w:r>
      </w:hyperlink>
      <w:r>
        <w:br/>
      </w:r>
      <w:r>
        <w:t xml:space="preserve">            </w:t>
      </w:r>
      <w:hyperlink w:anchor="resource-activecmdhpolicy">
        <w:r>
          <w:rPr>
            <w:rStyle w:val="Hyperlink"/>
          </w:rPr>
          <w:t xml:space="preserve">5.3.12.1 Resource [activeCmdhPolicy]</w:t>
        </w:r>
      </w:hyperlink>
      <w:r>
        <w:br/>
      </w:r>
      <w:r>
        <w:t xml:space="preserve">            </w:t>
      </w:r>
      <w:hyperlink w:anchor="resource-cmdhdefaults">
        <w:r>
          <w:rPr>
            <w:rStyle w:val="Hyperlink"/>
          </w:rPr>
          <w:t xml:space="preserve">5.3.12.2 Resource [cmdhDefaults]</w:t>
        </w:r>
      </w:hyperlink>
      <w:r>
        <w:br/>
      </w:r>
      <w:r>
        <w:t xml:space="preserve">            </w:t>
      </w:r>
      <w:hyperlink w:anchor="resource-cmdhdefecvalue">
        <w:r>
          <w:rPr>
            <w:rStyle w:val="Hyperlink"/>
          </w:rPr>
          <w:t xml:space="preserve">5.3.12.3 Resource [cmdhDefEcValue]</w:t>
        </w:r>
      </w:hyperlink>
      <w:r>
        <w:br/>
      </w:r>
      <w:r>
        <w:t xml:space="preserve">            </w:t>
      </w:r>
      <w:hyperlink w:anchor="resource-cmdhecdefparamvalues">
        <w:r>
          <w:rPr>
            <w:rStyle w:val="Hyperlink"/>
          </w:rPr>
          <w:t xml:space="preserve">5.3.12.4 Resource [cmdhEcDefParamValues]</w:t>
        </w:r>
      </w:hyperlink>
      <w:r>
        <w:br/>
      </w:r>
      <w:r>
        <w:t xml:space="preserve">            </w:t>
      </w:r>
      <w:hyperlink w:anchor="resource-cmdhlimits">
        <w:r>
          <w:rPr>
            <w:rStyle w:val="Hyperlink"/>
          </w:rPr>
          <w:t xml:space="preserve">5.3.12.5 Resource [cmdhLimits]</w:t>
        </w:r>
      </w:hyperlink>
      <w:r>
        <w:br/>
      </w:r>
      <w:r>
        <w:t xml:space="preserve">            </w:t>
      </w:r>
      <w:hyperlink w:anchor="resource-cmdhnetworkaccessrules">
        <w:r>
          <w:rPr>
            <w:rStyle w:val="Hyperlink"/>
          </w:rPr>
          <w:t xml:space="preserve">5.3.12.6 Resource [cmdhNetworkAccessRules]</w:t>
        </w:r>
      </w:hyperlink>
      <w:r>
        <w:br/>
      </w:r>
      <w:r>
        <w:t xml:space="preserve">            </w:t>
      </w:r>
      <w:hyperlink w:anchor="resource-cmdhnwaccessrule">
        <w:r>
          <w:rPr>
            <w:rStyle w:val="Hyperlink"/>
          </w:rPr>
          <w:t xml:space="preserve">5.3.12.7 Resource [cmdhNwAccessRule]</w:t>
        </w:r>
      </w:hyperlink>
      <w:r>
        <w:br/>
      </w:r>
      <w:r>
        <w:t xml:space="preserve">            </w:t>
      </w:r>
      <w:hyperlink w:anchor="resource-cmdhbuffer">
        <w:r>
          <w:rPr>
            <w:rStyle w:val="Hyperlink"/>
          </w:rPr>
          <w:t xml:space="preserve">5.3.12.8 Resource [cmdhBuffer]</w:t>
        </w:r>
      </w:hyperlink>
      <w:r>
        <w:br/>
      </w:r>
      <w:r>
        <w:t xml:space="preserve">        </w:t>
      </w:r>
      <w:hyperlink w:anchor="X0aa5b52fb2460b3d8818dae4c1938905b0a1ca2">
        <w:r>
          <w:rPr>
            <w:rStyle w:val="Hyperlink"/>
          </w:rPr>
          <w:t xml:space="preserve">5.3.13 Resource related to Field Device Configuration</w:t>
        </w:r>
      </w:hyperlink>
      <w:r>
        <w:br/>
      </w:r>
      <w:r>
        <w:t xml:space="preserve">            </w:t>
      </w:r>
      <w:hyperlink w:anchor="introduction-2">
        <w:r>
          <w:rPr>
            <w:rStyle w:val="Hyperlink"/>
          </w:rPr>
          <w:t xml:space="preserve">5.3.13.1 Introduction</w:t>
        </w:r>
      </w:hyperlink>
      <w:r>
        <w:br/>
      </w:r>
      <w:r>
        <w:t xml:space="preserve">            </w:t>
      </w:r>
      <w:hyperlink w:anchor="resource-registration">
        <w:r>
          <w:rPr>
            <w:rStyle w:val="Hyperlink"/>
          </w:rPr>
          <w:t xml:space="preserve">5.3.13.2 Resource [registration]</w:t>
        </w:r>
      </w:hyperlink>
      <w:r>
        <w:br/>
      </w:r>
      <w:r>
        <w:t xml:space="preserve">            </w:t>
      </w:r>
      <w:hyperlink w:anchor="resource-datacollection">
        <w:r>
          <w:rPr>
            <w:rStyle w:val="Hyperlink"/>
          </w:rPr>
          <w:t xml:space="preserve">5.3.13.3 Resource [dataCollection]</w:t>
        </w:r>
      </w:hyperlink>
      <w:r>
        <w:br/>
      </w:r>
      <w:r>
        <w:t xml:space="preserve">            </w:t>
      </w:r>
      <w:hyperlink w:anchor="resource-authenticationprofile">
        <w:r>
          <w:rPr>
            <w:rStyle w:val="Hyperlink"/>
          </w:rPr>
          <w:t xml:space="preserve">5.3.13.4 Resource [authenticationProfile]</w:t>
        </w:r>
      </w:hyperlink>
      <w:r>
        <w:br/>
      </w:r>
      <w:r>
        <w:t xml:space="preserve">            </w:t>
      </w:r>
      <w:hyperlink w:anchor="resource-trustanchorcred">
        <w:r>
          <w:rPr>
            <w:rStyle w:val="Hyperlink"/>
          </w:rPr>
          <w:t xml:space="preserve">5.3.13.5 Resource [trustAnchorCred]</w:t>
        </w:r>
      </w:hyperlink>
      <w:r>
        <w:br/>
      </w:r>
      <w:r>
        <w:t xml:space="preserve">            </w:t>
      </w:r>
      <w:hyperlink w:anchor="resource-mycertfilecred">
        <w:r>
          <w:rPr>
            <w:rStyle w:val="Hyperlink"/>
          </w:rPr>
          <w:t xml:space="preserve">5.3.13.6 Resource [myCertFileCred]</w:t>
        </w:r>
      </w:hyperlink>
      <w:r>
        <w:br/>
      </w:r>
      <w:r>
        <w:t xml:space="preserve">            </w:t>
      </w:r>
      <w:hyperlink w:anchor="resource-mafclientregcfg">
        <w:r>
          <w:rPr>
            <w:rStyle w:val="Hyperlink"/>
          </w:rPr>
          <w:t xml:space="preserve">5.3.13.7 Resource [MAFClientRegCfg]</w:t>
        </w:r>
      </w:hyperlink>
      <w:r>
        <w:br/>
      </w:r>
      <w:r>
        <w:t xml:space="preserve">            </w:t>
      </w:r>
      <w:hyperlink w:anchor="resource-mefclientregcfg">
        <w:r>
          <w:rPr>
            <w:rStyle w:val="Hyperlink"/>
          </w:rPr>
          <w:t xml:space="preserve">5.3.13.8 Resource [MEFClientRegCfg]</w:t>
        </w:r>
      </w:hyperlink>
      <w:r>
        <w:br/>
      </w:r>
      <w:r>
        <w:t xml:space="preserve">    </w:t>
      </w:r>
      <w:hyperlink w:anchor="mapping-of-procedures-for-management">
        <w:r>
          <w:rPr>
            <w:rStyle w:val="Hyperlink"/>
          </w:rPr>
          <w:t xml:space="preserve">5.4 Mapping of procedures for management</w:t>
        </w:r>
      </w:hyperlink>
      <w:r>
        <w:br/>
      </w:r>
      <w:r>
        <w:t xml:space="preserve">        </w:t>
      </w:r>
      <w:hyperlink w:anchor="mapping-for-mgmtobj-resource-primitives">
        <w:r>
          <w:rPr>
            <w:rStyle w:val="Hyperlink"/>
          </w:rPr>
          <w:t xml:space="preserve">5.4.1 Mapping for &lt;mgmtObj&gt; Resource Primitives</w:t>
        </w:r>
      </w:hyperlink>
      <w:r>
        <w:br/>
      </w:r>
      <w:r>
        <w:t xml:space="preserve">            </w:t>
      </w:r>
      <w:hyperlink w:anchor="create-primitive-for-mgmtobj-resource">
        <w:r>
          <w:rPr>
            <w:rStyle w:val="Hyperlink"/>
          </w:rPr>
          <w:t xml:space="preserve">5.4.1.1 Create Primitive for &lt;mgmtObj&gt; Resource</w:t>
        </w:r>
      </w:hyperlink>
      <w:r>
        <w:br/>
      </w:r>
      <w:r>
        <w:t xml:space="preserve">                </w:t>
      </w:r>
      <w:hyperlink w:anchor="introduction-3">
        <w:r>
          <w:rPr>
            <w:rStyle w:val="Hyperlink"/>
          </w:rPr>
          <w:t xml:space="preserve">5.4.1.1.0 Introduction</w:t>
        </w:r>
      </w:hyperlink>
      <w:r>
        <w:br/>
      </w:r>
      <w:r>
        <w:t xml:space="preserve">                </w:t>
      </w:r>
      <w:hyperlink w:anchor="create-response-status-code-mapping">
        <w:r>
          <w:rPr>
            <w:rStyle w:val="Hyperlink"/>
          </w:rPr>
          <w:t xml:space="preserve">5.4.1.1.1 Create Response Status Code Mapping</w:t>
        </w:r>
      </w:hyperlink>
      <w:r>
        <w:br/>
      </w:r>
      <w:r>
        <w:t xml:space="preserve">            </w:t>
      </w:r>
      <w:hyperlink w:anchor="retrieve-primitive-for-mgmtobj-resource">
        <w:r>
          <w:rPr>
            <w:rStyle w:val="Hyperlink"/>
          </w:rPr>
          <w:t xml:space="preserve">5.4.1.2 Retrieve Primitive for &lt;mgmtObj&gt; Resource</w:t>
        </w:r>
      </w:hyperlink>
      <w:r>
        <w:br/>
      </w:r>
      <w:r>
        <w:t xml:space="preserve">                </w:t>
      </w:r>
      <w:hyperlink w:anchor="introduction-4">
        <w:r>
          <w:rPr>
            <w:rStyle w:val="Hyperlink"/>
          </w:rPr>
          <w:t xml:space="preserve">5.4.1.2.0 Introduction</w:t>
        </w:r>
      </w:hyperlink>
      <w:r>
        <w:br/>
      </w:r>
      <w:r>
        <w:t xml:space="preserve">                </w:t>
      </w:r>
      <w:hyperlink w:anchor="retrieve-response-status-code-mapping">
        <w:r>
          <w:rPr>
            <w:rStyle w:val="Hyperlink"/>
          </w:rPr>
          <w:t xml:space="preserve">5.4.1.2.1 Retrieve Response Status Code Mapping</w:t>
        </w:r>
      </w:hyperlink>
      <w:r>
        <w:br/>
      </w:r>
      <w:r>
        <w:t xml:space="preserve">            </w:t>
      </w:r>
      <w:hyperlink w:anchor="update-primitive-for-mgmtobj-resource">
        <w:r>
          <w:rPr>
            <w:rStyle w:val="Hyperlink"/>
          </w:rPr>
          <w:t xml:space="preserve">5.4.1.3 Update Primitive for &lt;mgmtObj&gt; Resource</w:t>
        </w:r>
      </w:hyperlink>
      <w:r>
        <w:br/>
      </w:r>
      <w:r>
        <w:t xml:space="preserve">                </w:t>
      </w:r>
      <w:hyperlink w:anchor="introduction-5">
        <w:r>
          <w:rPr>
            <w:rStyle w:val="Hyperlink"/>
          </w:rPr>
          <w:t xml:space="preserve">5.4.1.3.0 Introduction</w:t>
        </w:r>
      </w:hyperlink>
      <w:r>
        <w:br/>
      </w:r>
      <w:r>
        <w:t xml:space="preserve">                </w:t>
      </w:r>
      <w:hyperlink w:anchor="X33b70a783b35b18c9d27036f1cf7021832cf30e">
        <w:r>
          <w:rPr>
            <w:rStyle w:val="Hyperlink"/>
          </w:rPr>
          <w:t xml:space="preserve">5.4.1.3.1 Update Primitive for Replacing Data in the Management Object</w:t>
        </w:r>
      </w:hyperlink>
      <w:r>
        <w:br/>
      </w:r>
      <w:r>
        <w:t xml:space="preserve">                    </w:t>
      </w:r>
      <w:hyperlink w:anchor="update-response-status-code-mapping">
        <w:r>
          <w:rPr>
            <w:rStyle w:val="Hyperlink"/>
          </w:rPr>
          <w:t xml:space="preserve">5.4.1.3.1.1 Update Response Status Code Mapping</w:t>
        </w:r>
      </w:hyperlink>
      <w:r>
        <w:br/>
      </w:r>
      <w:r>
        <w:t xml:space="preserve">                </w:t>
      </w:r>
      <w:hyperlink w:anchor="X1b96e1e989102ab0910db68c5cabf178ec9f5fc">
        <w:r>
          <w:rPr>
            <w:rStyle w:val="Hyperlink"/>
          </w:rPr>
          <w:t xml:space="preserve">5.4.1.3.2 Update Primitive for Executing Management Commands</w:t>
        </w:r>
      </w:hyperlink>
      <w:r>
        <w:br/>
      </w:r>
      <w:r>
        <w:t xml:space="preserve">                </w:t>
      </w:r>
      <w:hyperlink w:anchor="introduction-6">
        <w:r>
          <w:rPr>
            <w:rStyle w:val="Hyperlink"/>
          </w:rPr>
          <w:t xml:space="preserve">5.4.1.3.2.0 Introduction</w:t>
        </w:r>
      </w:hyperlink>
      <w:r>
        <w:br/>
      </w:r>
      <w:r>
        <w:t xml:space="preserve">            </w:t>
      </w:r>
      <w:hyperlink w:anchor="delete-primitive-for-mgmtobj-resource">
        <w:r>
          <w:rPr>
            <w:rStyle w:val="Hyperlink"/>
          </w:rPr>
          <w:t xml:space="preserve">5.4.1.4 Delete Primitive for &lt;mgmtObj&gt; Resource</w:t>
        </w:r>
      </w:hyperlink>
      <w:r>
        <w:br/>
      </w:r>
      <w:r>
        <w:t xml:space="preserve">                </w:t>
      </w:r>
      <w:hyperlink w:anchor="introduction-7">
        <w:r>
          <w:rPr>
            <w:rStyle w:val="Hyperlink"/>
          </w:rPr>
          <w:t xml:space="preserve">5.4.1.4.0 Introduction</w:t>
        </w:r>
      </w:hyperlink>
      <w:r>
        <w:br/>
      </w:r>
      <w:r>
        <w:t xml:space="preserve">                </w:t>
      </w:r>
      <w:hyperlink w:anchor="delete-response-status-code-mapping">
        <w:r>
          <w:rPr>
            <w:rStyle w:val="Hyperlink"/>
          </w:rPr>
          <w:t xml:space="preserve">5.4.1.4.1 Delete Response Status Code Mapping</w:t>
        </w:r>
      </w:hyperlink>
      <w:r>
        <w:br/>
      </w:r>
      <w:r>
        <w:t xml:space="preserve">            </w:t>
      </w:r>
      <w:hyperlink w:anchor="notify-primitive-mapping">
        <w:r>
          <w:rPr>
            <w:rStyle w:val="Hyperlink"/>
          </w:rPr>
          <w:t xml:space="preserve">5.4.1.5 Notify Primitive Mapping</w:t>
        </w:r>
      </w:hyperlink>
      <w:r>
        <w:br/>
      </w:r>
      <w:r>
        <w:t xml:space="preserve">                </w:t>
      </w:r>
      <w:hyperlink w:anchor="introduction-8">
        <w:r>
          <w:rPr>
            <w:rStyle w:val="Hyperlink"/>
          </w:rPr>
          <w:t xml:space="preserve">5.4.1.5.0 Introduction</w:t>
        </w:r>
      </w:hyperlink>
      <w:r>
        <w:br/>
      </w:r>
      <w:r>
        <w:t xml:space="preserve">                </w:t>
      </w:r>
      <w:hyperlink w:anchor="X5b74f445f83cd1c3313cc30aadc2fe011d6d9b9">
        <w:r>
          <w:rPr>
            <w:rStyle w:val="Hyperlink"/>
          </w:rPr>
          <w:t xml:space="preserve">5.4.1.5.1 Subscribe Procedure Mapping for OMA DM 1.3</w:t>
        </w:r>
      </w:hyperlink>
      <w:r>
        <w:br/>
      </w:r>
      <w:r>
        <w:t xml:space="preserve">                </w:t>
      </w:r>
      <w:hyperlink w:anchor="X0e5339537af47a151ce625a7b4913d375acfd60">
        <w:r>
          <w:rPr>
            <w:rStyle w:val="Hyperlink"/>
          </w:rPr>
          <w:t xml:space="preserve">5.4.1.5.2 Subscribe Procedure Mapping for OMA DM 2.0</w:t>
        </w:r>
      </w:hyperlink>
      <w:r>
        <w:br/>
      </w:r>
      <w:r>
        <w:t xml:space="preserve">                </w:t>
      </w:r>
      <w:hyperlink w:anchor="X0abe3cf3bf12786e26088edfef30b2447110a49">
        <w:r>
          <w:rPr>
            <w:rStyle w:val="Hyperlink"/>
          </w:rPr>
          <w:t xml:space="preserve">5.4.1.5.3 Notification Procedure Mapping for OMA DM 1.3 and OMA DM 2.0</w:t>
        </w:r>
      </w:hyperlink>
      <w:r>
        <w:br/>
      </w:r>
      <w:r>
        <w:t xml:space="preserve">        </w:t>
      </w:r>
      <w:hyperlink w:anchor="X9713387dcc4ee2aa8bff2c2ec7fddfd9e61461e">
        <w:r>
          <w:rPr>
            <w:rStyle w:val="Hyperlink"/>
          </w:rPr>
          <w:t xml:space="preserve">5.4.2 Management Resource Specific Procedure Mapping</w:t>
        </w:r>
      </w:hyperlink>
      <w:r>
        <w:br/>
      </w:r>
      <w:r>
        <w:t xml:space="preserve">            </w:t>
      </w:r>
      <w:hyperlink w:anchor="introduction-9">
        <w:r>
          <w:rPr>
            <w:rStyle w:val="Hyperlink"/>
          </w:rPr>
          <w:t xml:space="preserve">5.4.2.0 Introduction</w:t>
        </w:r>
      </w:hyperlink>
      <w:r>
        <w:br/>
      </w:r>
      <w:r>
        <w:t xml:space="preserve">            </w:t>
      </w:r>
      <w:hyperlink w:anchor="resource-firmware-1">
        <w:r>
          <w:rPr>
            <w:rStyle w:val="Hyperlink"/>
          </w:rPr>
          <w:t xml:space="preserve">5.4.2.1 Resource [firmware]</w:t>
        </w:r>
      </w:hyperlink>
      <w:r>
        <w:br/>
      </w:r>
      <w:r>
        <w:t xml:space="preserve">            </w:t>
      </w:r>
      <w:hyperlink w:anchor="resource-software-1">
        <w:r>
          <w:rPr>
            <w:rStyle w:val="Hyperlink"/>
          </w:rPr>
          <w:t xml:space="preserve">5.4.2.2 Resource [software]</w:t>
        </w:r>
      </w:hyperlink>
      <w:r>
        <w:br/>
      </w:r>
      <w:r>
        <w:t xml:space="preserve">            </w:t>
      </w:r>
      <w:hyperlink w:anchor="resource-memory-1">
        <w:r>
          <w:rPr>
            <w:rStyle w:val="Hyperlink"/>
          </w:rPr>
          <w:t xml:space="preserve">5.4.2.3 Resource [memory]</w:t>
        </w:r>
      </w:hyperlink>
      <w:r>
        <w:br/>
      </w:r>
      <w:r>
        <w:t xml:space="preserve">            </w:t>
      </w:r>
      <w:hyperlink w:anchor="resource-areanwkinfo-1">
        <w:r>
          <w:rPr>
            <w:rStyle w:val="Hyperlink"/>
          </w:rPr>
          <w:t xml:space="preserve">5.4.2.4 Resource [areaNwkInfo]</w:t>
        </w:r>
      </w:hyperlink>
      <w:r>
        <w:br/>
      </w:r>
      <w:r>
        <w:t xml:space="preserve">            </w:t>
      </w:r>
      <w:hyperlink w:anchor="resource-areanwkdeviceinfo-1">
        <w:r>
          <w:rPr>
            <w:rStyle w:val="Hyperlink"/>
          </w:rPr>
          <w:t xml:space="preserve">5.4.2.5 Resource [areaNwkDeviceInfo]</w:t>
        </w:r>
      </w:hyperlink>
      <w:r>
        <w:br/>
      </w:r>
      <w:r>
        <w:t xml:space="preserve">            </w:t>
      </w:r>
      <w:hyperlink w:anchor="resource-battery-1">
        <w:r>
          <w:rPr>
            <w:rStyle w:val="Hyperlink"/>
          </w:rPr>
          <w:t xml:space="preserve">5.4.2.6 Resource [battery]</w:t>
        </w:r>
      </w:hyperlink>
      <w:r>
        <w:br/>
      </w:r>
      <w:r>
        <w:t xml:space="preserve">            </w:t>
      </w:r>
      <w:hyperlink w:anchor="resource-deviceinfo-1">
        <w:r>
          <w:rPr>
            <w:rStyle w:val="Hyperlink"/>
          </w:rPr>
          <w:t xml:space="preserve">5.4.2.7 Resource [deviceInfo]</w:t>
        </w:r>
      </w:hyperlink>
      <w:r>
        <w:br/>
      </w:r>
      <w:r>
        <w:t xml:space="preserve">            </w:t>
      </w:r>
      <w:hyperlink w:anchor="resource-devicecapability-1">
        <w:r>
          <w:rPr>
            <w:rStyle w:val="Hyperlink"/>
          </w:rPr>
          <w:t xml:space="preserve">5.4.2.8 Resource [deviceCapability]</w:t>
        </w:r>
      </w:hyperlink>
      <w:r>
        <w:br/>
      </w:r>
      <w:r>
        <w:t xml:space="preserve">            </w:t>
      </w:r>
      <w:hyperlink w:anchor="resource-reboot-1">
        <w:r>
          <w:rPr>
            <w:rStyle w:val="Hyperlink"/>
          </w:rPr>
          <w:t xml:space="preserve">5.4.2.9 Resource [reboot]</w:t>
        </w:r>
      </w:hyperlink>
      <w:r>
        <w:br/>
      </w:r>
      <w:r>
        <w:t xml:space="preserve">            </w:t>
      </w:r>
      <w:hyperlink w:anchor="resource-eventlog-1">
        <w:r>
          <w:rPr>
            <w:rStyle w:val="Hyperlink"/>
          </w:rPr>
          <w:t xml:space="preserve">5.4.2.10 Resource [eventLog]</w:t>
        </w:r>
      </w:hyperlink>
      <w:r>
        <w:br/>
      </w:r>
      <w:r>
        <w:t xml:space="preserve">    </w:t>
      </w:r>
      <w:hyperlink w:anchor="dm-server-interactions">
        <w:r>
          <w:rPr>
            <w:rStyle w:val="Hyperlink"/>
          </w:rPr>
          <w:t xml:space="preserve">5.5 DM Server Interactions</w:t>
        </w:r>
      </w:hyperlink>
      <w:r>
        <w:br/>
      </w:r>
      <w:r>
        <w:t xml:space="preserve">        </w:t>
      </w:r>
      <w:hyperlink w:anchor="introduction-10">
        <w:r>
          <w:rPr>
            <w:rStyle w:val="Hyperlink"/>
          </w:rPr>
          <w:t xml:space="preserve">5.5.0 Introduction</w:t>
        </w:r>
      </w:hyperlink>
      <w:r>
        <w:br/>
      </w:r>
      <w:r>
        <w:t xml:space="preserve">        </w:t>
      </w:r>
      <w:hyperlink w:anchor="communication-session-establishment">
        <w:r>
          <w:rPr>
            <w:rStyle w:val="Hyperlink"/>
          </w:rPr>
          <w:t xml:space="preserve">5.5.1 Communication Session Establishment</w:t>
        </w:r>
      </w:hyperlink>
      <w:r>
        <w:br/>
      </w:r>
      <w:r>
        <w:t xml:space="preserve">        </w:t>
      </w:r>
      <w:hyperlink w:anchor="X30bcd9407c8cd47249886d18e1f859d6aa2a8e9">
        <w:r>
          <w:rPr>
            <w:rStyle w:val="Hyperlink"/>
          </w:rPr>
          <w:t xml:space="preserve">5.5.2 Translation of Requests and Responses between IN-CSE and DM Server</w:t>
        </w:r>
      </w:hyperlink>
      <w:r>
        <w:br/>
      </w:r>
      <w:r>
        <w:t xml:space="preserve">        </w:t>
      </w:r>
      <w:hyperlink w:anchor="Xe90cc0b6e61fe51e168e4580b817fcb56e1b560">
        <w:r>
          <w:rPr>
            <w:rStyle w:val="Hyperlink"/>
          </w:rPr>
          <w:t xml:space="preserve">5.5.3 Discovery and Subscription for management objects</w:t>
        </w:r>
      </w:hyperlink>
      <w:r>
        <w:br/>
      </w:r>
      <w:r>
        <w:t xml:space="preserve">        </w:t>
      </w:r>
      <w:hyperlink w:anchor="access-control-management">
        <w:r>
          <w:rPr>
            <w:rStyle w:val="Hyperlink"/>
          </w:rPr>
          <w:t xml:space="preserve">5.5.4 Access Control Management</w:t>
        </w:r>
      </w:hyperlink>
      <w:r>
        <w:br/>
      </w:r>
      <w:r>
        <w:t xml:space="preserve">    </w:t>
      </w:r>
      <w:hyperlink w:anchor="new-management-objects">
        <w:r>
          <w:rPr>
            <w:rStyle w:val="Hyperlink"/>
          </w:rPr>
          <w:t xml:space="preserve">5.6 New Management Objects</w:t>
        </w:r>
      </w:hyperlink>
      <w:r>
        <w:br/>
      </w:r>
      <w:r>
        <w:t xml:space="preserve">        </w:t>
      </w:r>
      <w:hyperlink w:anchor="m2m-cmdh-policies-mo-mcmdhmo">
        <w:r>
          <w:rPr>
            <w:rStyle w:val="Hyperlink"/>
          </w:rPr>
          <w:t xml:space="preserve">5.6.1 M2M CMDH Policies MO (MCMDHMO)</w:t>
        </w:r>
      </w:hyperlink>
      <w:r>
        <w:br/>
      </w:r>
      <w:r>
        <w:t xml:space="preserve">        </w:t>
      </w:r>
      <w:hyperlink w:anchor="m2m-fielddeviceconfig-mfdcmo">
        <w:r>
          <w:rPr>
            <w:rStyle w:val="Hyperlink"/>
          </w:rPr>
          <w:t xml:space="preserve">5.6.2 M2M FieldDeviceConfig (MFDCMO)</w:t>
        </w:r>
      </w:hyperlink>
      <w:r>
        <w:br/>
      </w:r>
      <w:hyperlink w:anchor="oma-lightweight-m2m-1.0">
        <w:r>
          <w:rPr>
            <w:rStyle w:val="Hyperlink"/>
          </w:rPr>
          <w:t xml:space="preserve">6 OMA Lightweight M2M 1.0</w:t>
        </w:r>
      </w:hyperlink>
      <w:r>
        <w:br/>
      </w:r>
      <w:r>
        <w:t xml:space="preserve">    </w:t>
      </w:r>
      <w:hyperlink w:anchor="mapping-of-basic-data-types-1">
        <w:r>
          <w:rPr>
            <w:rStyle w:val="Hyperlink"/>
          </w:rPr>
          <w:t xml:space="preserve">6.1 Mapping of basic data types</w:t>
        </w:r>
      </w:hyperlink>
      <w:r>
        <w:br/>
      </w:r>
      <w:r>
        <w:t xml:space="preserve">    </w:t>
      </w:r>
      <w:hyperlink w:anchor="mapping-of-identifiers-1">
        <w:r>
          <w:rPr>
            <w:rStyle w:val="Hyperlink"/>
          </w:rPr>
          <w:t xml:space="preserve">6.2 Mapping of Identifiers</w:t>
        </w:r>
      </w:hyperlink>
      <w:r>
        <w:br/>
      </w:r>
      <w:r>
        <w:t xml:space="preserve">        </w:t>
      </w:r>
      <w:hyperlink w:anchor="introduction-11">
        <w:r>
          <w:rPr>
            <w:rStyle w:val="Hyperlink"/>
          </w:rPr>
          <w:t xml:space="preserve">6.2.0 Introduction</w:t>
        </w:r>
      </w:hyperlink>
      <w:r>
        <w:br/>
      </w:r>
      <w:r>
        <w:t xml:space="preserve">        </w:t>
      </w:r>
      <w:hyperlink w:anchor="device-identifier">
        <w:r>
          <w:rPr>
            <w:rStyle w:val="Hyperlink"/>
          </w:rPr>
          <w:t xml:space="preserve">6.2.1 Device identifier</w:t>
        </w:r>
      </w:hyperlink>
      <w:r>
        <w:br/>
      </w:r>
      <w:r>
        <w:t xml:space="preserve">        </w:t>
      </w:r>
      <w:hyperlink w:anchor="object-identifier">
        <w:r>
          <w:rPr>
            <w:rStyle w:val="Hyperlink"/>
          </w:rPr>
          <w:t xml:space="preserve">6.2.2 Object identifier</w:t>
        </w:r>
      </w:hyperlink>
      <w:r>
        <w:br/>
      </w:r>
      <w:r>
        <w:t xml:space="preserve">        </w:t>
      </w:r>
      <w:hyperlink w:anchor="object-instance-identifier">
        <w:r>
          <w:rPr>
            <w:rStyle w:val="Hyperlink"/>
          </w:rPr>
          <w:t xml:space="preserve">6.2.3 Object Instance Identifier</w:t>
        </w:r>
      </w:hyperlink>
      <w:r>
        <w:br/>
      </w:r>
      <w:r>
        <w:t xml:space="preserve">    </w:t>
      </w:r>
      <w:hyperlink w:anchor="mapping-of-resources-1">
        <w:r>
          <w:rPr>
            <w:rStyle w:val="Hyperlink"/>
          </w:rPr>
          <w:t xml:space="preserve">6.3 Mapping of resources</w:t>
        </w:r>
      </w:hyperlink>
      <w:r>
        <w:br/>
      </w:r>
      <w:r>
        <w:t xml:space="preserve">        </w:t>
      </w:r>
      <w:hyperlink w:anchor="introduction-11">
        <w:r>
          <w:rPr>
            <w:rStyle w:val="Hyperlink"/>
          </w:rPr>
          <w:t xml:space="preserve">6.2.0 Introduction</w:t>
        </w:r>
      </w:hyperlink>
      <w:r>
        <w:br/>
      </w:r>
      <w:r>
        <w:t xml:space="preserve">        </w:t>
      </w:r>
      <w:hyperlink w:anchor="general-mapping-assumptions-1">
        <w:r>
          <w:rPr>
            <w:rStyle w:val="Hyperlink"/>
          </w:rPr>
          <w:t xml:space="preserve">6.3.1 General Mapping Assumptions</w:t>
        </w:r>
      </w:hyperlink>
      <w:r>
        <w:br/>
      </w:r>
      <w:r>
        <w:t xml:space="preserve">        </w:t>
      </w:r>
      <w:hyperlink w:anchor="resource-firmware-2">
        <w:r>
          <w:rPr>
            <w:rStyle w:val="Hyperlink"/>
          </w:rPr>
          <w:t xml:space="preserve">6.3.2 Resource [firmware]</w:t>
        </w:r>
      </w:hyperlink>
      <w:r>
        <w:br/>
      </w:r>
      <w:r>
        <w:t xml:space="preserve">        </w:t>
      </w:r>
      <w:hyperlink w:anchor="resource-software-2">
        <w:r>
          <w:rPr>
            <w:rStyle w:val="Hyperlink"/>
          </w:rPr>
          <w:t xml:space="preserve">6.3.3 Resource [software]</w:t>
        </w:r>
      </w:hyperlink>
      <w:r>
        <w:br/>
      </w:r>
      <w:r>
        <w:t xml:space="preserve">        </w:t>
      </w:r>
      <w:hyperlink w:anchor="resource-memory-2">
        <w:r>
          <w:rPr>
            <w:rStyle w:val="Hyperlink"/>
          </w:rPr>
          <w:t xml:space="preserve">6.3.4 Resource [memory]</w:t>
        </w:r>
      </w:hyperlink>
      <w:r>
        <w:br/>
      </w:r>
      <w:r>
        <w:t xml:space="preserve">        </w:t>
      </w:r>
      <w:hyperlink w:anchor="resource-areanwkinfo-2">
        <w:r>
          <w:rPr>
            <w:rStyle w:val="Hyperlink"/>
          </w:rPr>
          <w:t xml:space="preserve">6.3.5 Resource [areaNwkInfo]</w:t>
        </w:r>
      </w:hyperlink>
      <w:r>
        <w:br/>
      </w:r>
      <w:r>
        <w:t xml:space="preserve">        </w:t>
      </w:r>
      <w:hyperlink w:anchor="resource-areanwkdeviceinfo-2">
        <w:r>
          <w:rPr>
            <w:rStyle w:val="Hyperlink"/>
          </w:rPr>
          <w:t xml:space="preserve">6.3.6 Resource [areaNwkDeviceInfo]</w:t>
        </w:r>
      </w:hyperlink>
      <w:r>
        <w:br/>
      </w:r>
      <w:r>
        <w:t xml:space="preserve">        </w:t>
      </w:r>
      <w:hyperlink w:anchor="resource-battery-2">
        <w:r>
          <w:rPr>
            <w:rStyle w:val="Hyperlink"/>
          </w:rPr>
          <w:t xml:space="preserve">6.3.7 Resource [battery]</w:t>
        </w:r>
      </w:hyperlink>
      <w:r>
        <w:br/>
      </w:r>
      <w:r>
        <w:t xml:space="preserve">        </w:t>
      </w:r>
      <w:hyperlink w:anchor="resource-deviceinfo-2">
        <w:r>
          <w:rPr>
            <w:rStyle w:val="Hyperlink"/>
          </w:rPr>
          <w:t xml:space="preserve">6.3.8 Resource [deviceInfo]</w:t>
        </w:r>
      </w:hyperlink>
      <w:r>
        <w:br/>
      </w:r>
      <w:r>
        <w:t xml:space="preserve">        </w:t>
      </w:r>
      <w:hyperlink w:anchor="resource-devicecapability-2">
        <w:r>
          <w:rPr>
            <w:rStyle w:val="Hyperlink"/>
          </w:rPr>
          <w:t xml:space="preserve">6.3.9 Resource [deviceCapability]</w:t>
        </w:r>
      </w:hyperlink>
      <w:r>
        <w:br/>
      </w:r>
      <w:r>
        <w:t xml:space="preserve">        </w:t>
      </w:r>
      <w:hyperlink w:anchor="resource-reboot-2">
        <w:r>
          <w:rPr>
            <w:rStyle w:val="Hyperlink"/>
          </w:rPr>
          <w:t xml:space="preserve">6.3.10 Resource [reboot]</w:t>
        </w:r>
      </w:hyperlink>
      <w:r>
        <w:br/>
      </w:r>
      <w:r>
        <w:t xml:space="preserve">        </w:t>
      </w:r>
      <w:hyperlink w:anchor="resource-eventlog-2">
        <w:r>
          <w:rPr>
            <w:rStyle w:val="Hyperlink"/>
          </w:rPr>
          <w:t xml:space="preserve">6.3.11 Resource [eventLog]</w:t>
        </w:r>
      </w:hyperlink>
      <w:r>
        <w:br/>
      </w:r>
      <w:r>
        <w:t xml:space="preserve">        </w:t>
      </w:r>
      <w:hyperlink w:anchor="resource-cmdhpolicy-1">
        <w:r>
          <w:rPr>
            <w:rStyle w:val="Hyperlink"/>
          </w:rPr>
          <w:t xml:space="preserve">6.3.12 Resource [cmdhPolicy]</w:t>
        </w:r>
      </w:hyperlink>
      <w:r>
        <w:br/>
      </w:r>
      <w:r>
        <w:t xml:space="preserve">            </w:t>
      </w:r>
      <w:hyperlink w:anchor="introduction-13">
        <w:r>
          <w:rPr>
            <w:rStyle w:val="Hyperlink"/>
          </w:rPr>
          <w:t xml:space="preserve">6.3.12.0 Introduction</w:t>
        </w:r>
      </w:hyperlink>
      <w:r>
        <w:br/>
      </w:r>
      <w:r>
        <w:t xml:space="preserve">            </w:t>
      </w:r>
      <w:hyperlink w:anchor="resource-activecmdhpolicy-1">
        <w:r>
          <w:rPr>
            <w:rStyle w:val="Hyperlink"/>
          </w:rPr>
          <w:t xml:space="preserve">6.3.12.1 Resource [activeCmdhPolicy]</w:t>
        </w:r>
      </w:hyperlink>
      <w:r>
        <w:br/>
      </w:r>
      <w:r>
        <w:t xml:space="preserve">            </w:t>
      </w:r>
      <w:hyperlink w:anchor="resource-cmdhdefaults-1">
        <w:r>
          <w:rPr>
            <w:rStyle w:val="Hyperlink"/>
          </w:rPr>
          <w:t xml:space="preserve">6.3.12.2 Resource [cmdhDefaults]</w:t>
        </w:r>
      </w:hyperlink>
      <w:r>
        <w:br/>
      </w:r>
      <w:r>
        <w:t xml:space="preserve">            </w:t>
      </w:r>
      <w:hyperlink w:anchor="resource-cmdhdefecvalue-1">
        <w:r>
          <w:rPr>
            <w:rStyle w:val="Hyperlink"/>
          </w:rPr>
          <w:t xml:space="preserve">6.3.12.3 Resource [cmdhDefEcValue]</w:t>
        </w:r>
      </w:hyperlink>
      <w:r>
        <w:br/>
      </w:r>
      <w:r>
        <w:t xml:space="preserve">            </w:t>
      </w:r>
      <w:hyperlink w:anchor="resource-cmdhecdefparamvalues-1">
        <w:r>
          <w:rPr>
            <w:rStyle w:val="Hyperlink"/>
          </w:rPr>
          <w:t xml:space="preserve">6.3.12.4 Resource [cmdhEcDefParamValues]</w:t>
        </w:r>
      </w:hyperlink>
      <w:r>
        <w:br/>
      </w:r>
      <w:r>
        <w:t xml:space="preserve">            </w:t>
      </w:r>
      <w:hyperlink w:anchor="resource-cmdhlimits-1">
        <w:r>
          <w:rPr>
            <w:rStyle w:val="Hyperlink"/>
          </w:rPr>
          <w:t xml:space="preserve">6.3.12.5 Resource [cmdhLimits]</w:t>
        </w:r>
      </w:hyperlink>
      <w:r>
        <w:br/>
      </w:r>
      <w:r>
        <w:t xml:space="preserve">            </w:t>
      </w:r>
      <w:hyperlink w:anchor="resource-cmdhnetworkaccessrules-1">
        <w:r>
          <w:rPr>
            <w:rStyle w:val="Hyperlink"/>
          </w:rPr>
          <w:t xml:space="preserve">6.3.12.6 Resource [cmdhNetworkAccessRules]</w:t>
        </w:r>
      </w:hyperlink>
      <w:r>
        <w:br/>
      </w:r>
      <w:r>
        <w:t xml:space="preserve">            </w:t>
      </w:r>
      <w:hyperlink w:anchor="resource-cmdhnwaccessrule-1">
        <w:r>
          <w:rPr>
            <w:rStyle w:val="Hyperlink"/>
          </w:rPr>
          <w:t xml:space="preserve">6.3.12.7 Resource [cmdhNwAccessRule]</w:t>
        </w:r>
      </w:hyperlink>
      <w:r>
        <w:br/>
      </w:r>
      <w:r>
        <w:t xml:space="preserve">            </w:t>
      </w:r>
      <w:hyperlink w:anchor="resource-cmdhbuffer-1">
        <w:r>
          <w:rPr>
            <w:rStyle w:val="Hyperlink"/>
          </w:rPr>
          <w:t xml:space="preserve">6.3.12.8 Resource [cmdhBuffer]</w:t>
        </w:r>
      </w:hyperlink>
      <w:r>
        <w:br/>
      </w:r>
      <w:r>
        <w:t xml:space="preserve">    </w:t>
      </w:r>
      <w:hyperlink w:anchor="mapping-of-procedures-for-management-1">
        <w:r>
          <w:rPr>
            <w:rStyle w:val="Hyperlink"/>
          </w:rPr>
          <w:t xml:space="preserve">6.4 Mapping of procedures for management</w:t>
        </w:r>
      </w:hyperlink>
      <w:r>
        <w:br/>
      </w:r>
      <w:r>
        <w:t xml:space="preserve">        </w:t>
      </w:r>
      <w:hyperlink w:anchor="introduction-14">
        <w:r>
          <w:rPr>
            <w:rStyle w:val="Hyperlink"/>
          </w:rPr>
          <w:t xml:space="preserve">6.4.0 Introduction</w:t>
        </w:r>
      </w:hyperlink>
      <w:r>
        <w:br/>
      </w:r>
      <w:r>
        <w:t xml:space="preserve">        </w:t>
      </w:r>
      <w:hyperlink w:anchor="create-primitive-for-mgmtobj-resource-1">
        <w:r>
          <w:rPr>
            <w:rStyle w:val="Hyperlink"/>
          </w:rPr>
          <w:t xml:space="preserve">6.4.1 Create primitive for &lt;mgmtObj&gt; Resource</w:t>
        </w:r>
      </w:hyperlink>
      <w:r>
        <w:br/>
      </w:r>
      <w:r>
        <w:t xml:space="preserve">        </w:t>
      </w:r>
      <w:hyperlink w:anchor="X1b7f2e550457e1d304b7c4d5891ea160b6fbb2f">
        <w:r>
          <w:rPr>
            <w:rStyle w:val="Hyperlink"/>
          </w:rPr>
          <w:t xml:space="preserve">6.4.2 Retrieve primitive for &lt;mgmtObj&gt; Resource</w:t>
        </w:r>
      </w:hyperlink>
      <w:r>
        <w:br/>
      </w:r>
      <w:r>
        <w:t xml:space="preserve">        </w:t>
      </w:r>
      <w:hyperlink w:anchor="update-primitive-for-mgmtobj-resource-1">
        <w:r>
          <w:rPr>
            <w:rStyle w:val="Hyperlink"/>
          </w:rPr>
          <w:t xml:space="preserve">6.4.3 Update primitive for &lt;mgmtObj&gt; Resource</w:t>
        </w:r>
      </w:hyperlink>
      <w:r>
        <w:br/>
      </w:r>
      <w:r>
        <w:t xml:space="preserve">            </w:t>
      </w:r>
      <w:hyperlink w:anchor="introduction-15">
        <w:r>
          <w:rPr>
            <w:rStyle w:val="Hyperlink"/>
          </w:rPr>
          <w:t xml:space="preserve">6.4.3.0 Introduction</w:t>
        </w:r>
      </w:hyperlink>
      <w:r>
        <w:br/>
      </w:r>
      <w:r>
        <w:t xml:space="preserve">            </w:t>
      </w:r>
      <w:hyperlink w:anchor="update-primitive-for-replacing-data">
        <w:r>
          <w:rPr>
            <w:rStyle w:val="Hyperlink"/>
          </w:rPr>
          <w:t xml:space="preserve">6.4.3.1 Update primitive for replacing data</w:t>
        </w:r>
      </w:hyperlink>
      <w:r>
        <w:br/>
      </w:r>
      <w:r>
        <w:t xml:space="preserve">            </w:t>
      </w:r>
      <w:hyperlink w:anchor="update-primitive-for-execution-operation">
        <w:r>
          <w:rPr>
            <w:rStyle w:val="Hyperlink"/>
          </w:rPr>
          <w:t xml:space="preserve">6.4.3.2 Update primitive for execution operation</w:t>
        </w:r>
      </w:hyperlink>
      <w:r>
        <w:br/>
      </w:r>
      <w:r>
        <w:t xml:space="preserve">        </w:t>
      </w:r>
      <w:hyperlink w:anchor="delete-primitive-for-mgmtobj-resource-1">
        <w:r>
          <w:rPr>
            <w:rStyle w:val="Hyperlink"/>
          </w:rPr>
          <w:t xml:space="preserve">6.4.4 Delete primitive for &lt;mgmtObj&gt; Resource</w:t>
        </w:r>
      </w:hyperlink>
      <w:r>
        <w:br/>
      </w:r>
      <w:r>
        <w:t xml:space="preserve">        </w:t>
      </w:r>
      <w:hyperlink w:anchor="notify-primitive-for-mgmtobj-resource">
        <w:r>
          <w:rPr>
            <w:rStyle w:val="Hyperlink"/>
          </w:rPr>
          <w:t xml:space="preserve">6.4.5 Notify Primitive for &lt;mgmtObj&gt; Resource</w:t>
        </w:r>
      </w:hyperlink>
      <w:r>
        <w:br/>
      </w:r>
      <w:r>
        <w:t xml:space="preserve">            </w:t>
      </w:r>
      <w:hyperlink w:anchor="introduction-16">
        <w:r>
          <w:rPr>
            <w:rStyle w:val="Hyperlink"/>
          </w:rPr>
          <w:t xml:space="preserve">6.4.5.0 Introduction</w:t>
        </w:r>
      </w:hyperlink>
      <w:r>
        <w:br/>
      </w:r>
      <w:r>
        <w:t xml:space="preserve">            </w:t>
      </w:r>
      <w:hyperlink w:anchor="X1c68e17d2014c6c4370cd779068759048ea613a">
        <w:r>
          <w:rPr>
            <w:rStyle w:val="Hyperlink"/>
          </w:rPr>
          <w:t xml:space="preserve">6.4.5.1 Notify Primitive mapping for subscription to Resource attributes</w:t>
        </w:r>
      </w:hyperlink>
      <w:r>
        <w:br/>
      </w:r>
      <w:r>
        <w:t xml:space="preserve">            </w:t>
      </w:r>
      <w:hyperlink w:anchor="X180ab0d80a05733809572a2fc84f832d57ef587">
        <w:r>
          <w:rPr>
            <w:rStyle w:val="Hyperlink"/>
          </w:rPr>
          <w:t xml:space="preserve">6.4.5.2 Notify Primitive mapping for subscription cancellation to Resource attributes</w:t>
        </w:r>
      </w:hyperlink>
      <w:r>
        <w:br/>
      </w:r>
      <w:r>
        <w:t xml:space="preserve">            </w:t>
      </w:r>
      <w:hyperlink w:anchor="X72a0135b25b6bce53ddd4aa12a54588d2a9d734">
        <w:r>
          <w:rPr>
            <w:rStyle w:val="Hyperlink"/>
          </w:rPr>
          <w:t xml:space="preserve">6.4.5.3 Notify Primitive mapping for Notification</w:t>
        </w:r>
      </w:hyperlink>
      <w:r>
        <w:br/>
      </w:r>
      <w:r>
        <w:t xml:space="preserve">        </w:t>
      </w:r>
      <w:hyperlink w:anchor="X937050282dc70cb0112bac584f702de80b0f7e1">
        <w:r>
          <w:rPr>
            <w:rStyle w:val="Hyperlink"/>
          </w:rPr>
          <w:t xml:space="preserve">6.4.6 Management Resource Specific Procedure Mapping</w:t>
        </w:r>
      </w:hyperlink>
      <w:r>
        <w:br/>
      </w:r>
      <w:r>
        <w:t xml:space="preserve">            </w:t>
      </w:r>
      <w:hyperlink w:anchor="resource-firmware-3">
        <w:r>
          <w:rPr>
            <w:rStyle w:val="Hyperlink"/>
          </w:rPr>
          <w:t xml:space="preserve">6.4.6.1 Resource [firmware]</w:t>
        </w:r>
      </w:hyperlink>
      <w:r>
        <w:br/>
      </w:r>
      <w:r>
        <w:t xml:space="preserve">            </w:t>
      </w:r>
      <w:hyperlink w:anchor="resource-software-3">
        <w:r>
          <w:rPr>
            <w:rStyle w:val="Hyperlink"/>
          </w:rPr>
          <w:t xml:space="preserve">6.4.6.2 Resource [software]</w:t>
        </w:r>
      </w:hyperlink>
      <w:r>
        <w:br/>
      </w:r>
      <w:r>
        <w:t xml:space="preserve">            </w:t>
      </w:r>
      <w:hyperlink w:anchor="resource-memory-3">
        <w:r>
          <w:rPr>
            <w:rStyle w:val="Hyperlink"/>
          </w:rPr>
          <w:t xml:space="preserve">6.4.6.3 Resource [memory]</w:t>
        </w:r>
      </w:hyperlink>
      <w:r>
        <w:br/>
      </w:r>
      <w:r>
        <w:t xml:space="preserve">            </w:t>
      </w:r>
      <w:hyperlink w:anchor="resource-battery-3">
        <w:r>
          <w:rPr>
            <w:rStyle w:val="Hyperlink"/>
          </w:rPr>
          <w:t xml:space="preserve">6.4.6.4 Resource [battery]</w:t>
        </w:r>
      </w:hyperlink>
      <w:r>
        <w:br/>
      </w:r>
      <w:r>
        <w:t xml:space="preserve">            </w:t>
      </w:r>
      <w:hyperlink w:anchor="resource-deviceinfo-3">
        <w:r>
          <w:rPr>
            <w:rStyle w:val="Hyperlink"/>
          </w:rPr>
          <w:t xml:space="preserve">6.4.6.5 Resource [deviceInfo]</w:t>
        </w:r>
      </w:hyperlink>
      <w:r>
        <w:br/>
      </w:r>
      <w:r>
        <w:t xml:space="preserve">            </w:t>
      </w:r>
      <w:hyperlink w:anchor="resource-devicecapability-3">
        <w:r>
          <w:rPr>
            <w:rStyle w:val="Hyperlink"/>
          </w:rPr>
          <w:t xml:space="preserve">6.4.6.6 Resource [deviceCapability]</w:t>
        </w:r>
      </w:hyperlink>
      <w:r>
        <w:br/>
      </w:r>
      <w:r>
        <w:t xml:space="preserve">            </w:t>
      </w:r>
      <w:hyperlink w:anchor="resource-reboot-3">
        <w:r>
          <w:rPr>
            <w:rStyle w:val="Hyperlink"/>
          </w:rPr>
          <w:t xml:space="preserve">6.4.6.7 Resource [reboot]</w:t>
        </w:r>
      </w:hyperlink>
      <w:r>
        <w:br/>
      </w:r>
      <w:r>
        <w:t xml:space="preserve">    </w:t>
      </w:r>
      <w:hyperlink w:anchor="lwm2m-server-interactions">
        <w:r>
          <w:rPr>
            <w:rStyle w:val="Hyperlink"/>
          </w:rPr>
          <w:t xml:space="preserve">6.5 LwM2M Server Interactions</w:t>
        </w:r>
      </w:hyperlink>
      <w:r>
        <w:br/>
      </w:r>
      <w:r>
        <w:t xml:space="preserve">        </w:t>
      </w:r>
      <w:hyperlink w:anchor="introduction-17">
        <w:r>
          <w:rPr>
            <w:rStyle w:val="Hyperlink"/>
          </w:rPr>
          <w:t xml:space="preserve">6.5.0 Introduction</w:t>
        </w:r>
      </w:hyperlink>
      <w:r>
        <w:br/>
      </w:r>
      <w:r>
        <w:t xml:space="preserve">        </w:t>
      </w:r>
      <w:hyperlink w:anchor="communication-session-establishment-1">
        <w:r>
          <w:rPr>
            <w:rStyle w:val="Hyperlink"/>
          </w:rPr>
          <w:t xml:space="preserve">6.5.1 Communication Session Establishment</w:t>
        </w:r>
      </w:hyperlink>
      <w:r>
        <w:br/>
      </w:r>
      <w:r>
        <w:t xml:space="preserve">        </w:t>
      </w:r>
      <w:hyperlink w:anchor="X74070055c2684026aad1ab2461e19346dab0b50">
        <w:r>
          <w:rPr>
            <w:rStyle w:val="Hyperlink"/>
          </w:rPr>
          <w:t xml:space="preserve">6.5.2 Translation of Requests and Responses between IN-CSE and LwM2M Server</w:t>
        </w:r>
      </w:hyperlink>
      <w:r>
        <w:br/>
      </w:r>
      <w:r>
        <w:t xml:space="preserve">        </w:t>
      </w:r>
      <w:hyperlink w:anchor="Xc413c3cda44705db537398feba20799a36722bc">
        <w:r>
          <w:rPr>
            <w:rStyle w:val="Hyperlink"/>
          </w:rPr>
          <w:t xml:space="preserve">6.5.3 Discovery and Subscription for LwM2M Objects</w:t>
        </w:r>
      </w:hyperlink>
      <w:r>
        <w:br/>
      </w:r>
      <w:r>
        <w:t xml:space="preserve">        </w:t>
      </w:r>
      <w:hyperlink w:anchor="access-control-management-1">
        <w:r>
          <w:rPr>
            <w:rStyle w:val="Hyperlink"/>
          </w:rPr>
          <w:t xml:space="preserve">6.5.4 Access Control Management</w:t>
        </w:r>
      </w:hyperlink>
      <w:r>
        <w:br/>
      </w:r>
      <w:r>
        <w:t xml:space="preserve">    </w:t>
      </w:r>
      <w:hyperlink w:anchor="new-lwm2m-objects">
        <w:r>
          <w:rPr>
            <w:rStyle w:val="Hyperlink"/>
          </w:rPr>
          <w:t xml:space="preserve">6.6 New LwM2M Objects</w:t>
        </w:r>
      </w:hyperlink>
      <w:r>
        <w:br/>
      </w:r>
      <w:r>
        <w:t xml:space="preserve">        </w:t>
      </w:r>
      <w:hyperlink w:anchor="introduction-18">
        <w:r>
          <w:rPr>
            <w:rStyle w:val="Hyperlink"/>
          </w:rPr>
          <w:t xml:space="preserve">6.6.0 Introduction</w:t>
        </w:r>
      </w:hyperlink>
      <w:r>
        <w:br/>
      </w:r>
      <w:r>
        <w:t xml:space="preserve">        </w:t>
      </w:r>
      <w:hyperlink w:anchor="lwm2m-cmdh-policy-objects">
        <w:r>
          <w:rPr>
            <w:rStyle w:val="Hyperlink"/>
          </w:rPr>
          <w:t xml:space="preserve">6.6.1 LwM2M CMDH Policy Objects</w:t>
        </w:r>
      </w:hyperlink>
      <w:r>
        <w:br/>
      </w:r>
      <w:r>
        <w:t xml:space="preserve">            </w:t>
      </w:r>
      <w:hyperlink w:anchor="introduction-19">
        <w:r>
          <w:rPr>
            <w:rStyle w:val="Hyperlink"/>
          </w:rPr>
          <w:t xml:space="preserve">6.6.1.0 Introduction</w:t>
        </w:r>
      </w:hyperlink>
      <w:r>
        <w:br/>
      </w:r>
      <w:r>
        <w:t xml:space="preserve">            </w:t>
      </w:r>
      <w:hyperlink w:anchor="cmdhpolicy-object">
        <w:r>
          <w:rPr>
            <w:rStyle w:val="Hyperlink"/>
          </w:rPr>
          <w:t xml:space="preserve">6.6.1.1 CmdhPolicy Object</w:t>
        </w:r>
      </w:hyperlink>
      <w:r>
        <w:br/>
      </w:r>
      <w:r>
        <w:t xml:space="preserve">            </w:t>
      </w:r>
      <w:hyperlink w:anchor="activecmdhpolicy-object">
        <w:r>
          <w:rPr>
            <w:rStyle w:val="Hyperlink"/>
          </w:rPr>
          <w:t xml:space="preserve">6.6.1.2 ActiveCmdhPolicy Object</w:t>
        </w:r>
      </w:hyperlink>
      <w:r>
        <w:br/>
      </w:r>
      <w:r>
        <w:t xml:space="preserve">            </w:t>
      </w:r>
      <w:hyperlink w:anchor="cmdhdefaults-object">
        <w:r>
          <w:rPr>
            <w:rStyle w:val="Hyperlink"/>
          </w:rPr>
          <w:t xml:space="preserve">6.6.1.3 CmdhDefaults Object</w:t>
        </w:r>
      </w:hyperlink>
      <w:r>
        <w:br/>
      </w:r>
      <w:r>
        <w:t xml:space="preserve">            </w:t>
      </w:r>
      <w:hyperlink w:anchor="cmdhdef-ecvalues-object">
        <w:r>
          <w:rPr>
            <w:rStyle w:val="Hyperlink"/>
          </w:rPr>
          <w:t xml:space="preserve">6.6.1.4 CmdhDef EcValues Object</w:t>
        </w:r>
      </w:hyperlink>
      <w:r>
        <w:br/>
      </w:r>
      <w:r>
        <w:t xml:space="preserve">            </w:t>
      </w:r>
      <w:hyperlink w:anchor="cmdhecdefparamvalues-object">
        <w:r>
          <w:rPr>
            <w:rStyle w:val="Hyperlink"/>
          </w:rPr>
          <w:t xml:space="preserve">6.6.1.5 CmdhEcDefParamValues Object</w:t>
        </w:r>
      </w:hyperlink>
      <w:r>
        <w:br/>
      </w:r>
      <w:r>
        <w:t xml:space="preserve">            </w:t>
      </w:r>
      <w:hyperlink w:anchor="cmdhlimits-object">
        <w:r>
          <w:rPr>
            <w:rStyle w:val="Hyperlink"/>
          </w:rPr>
          <w:t xml:space="preserve">6.6.1.6 CmdhLimits Object</w:t>
        </w:r>
      </w:hyperlink>
      <w:r>
        <w:br/>
      </w:r>
      <w:r>
        <w:t xml:space="preserve">            </w:t>
      </w:r>
      <w:hyperlink w:anchor="cmdhnetworkaccessrules-object">
        <w:r>
          <w:rPr>
            <w:rStyle w:val="Hyperlink"/>
          </w:rPr>
          <w:t xml:space="preserve">6.6.1.7 CmdhNetworkAccessRules Object</w:t>
        </w:r>
      </w:hyperlink>
      <w:r>
        <w:br/>
      </w:r>
      <w:r>
        <w:t xml:space="preserve">            </w:t>
      </w:r>
      <w:hyperlink w:anchor="cmdhnwaccessrule-object">
        <w:r>
          <w:rPr>
            <w:rStyle w:val="Hyperlink"/>
          </w:rPr>
          <w:t xml:space="preserve">6.6.1.8 CmdhNwAccessRule Object</w:t>
        </w:r>
      </w:hyperlink>
      <w:r>
        <w:br/>
      </w:r>
      <w:r>
        <w:t xml:space="preserve">            </w:t>
      </w:r>
      <w:hyperlink w:anchor="cmdhbuffer-object">
        <w:r>
          <w:rPr>
            <w:rStyle w:val="Hyperlink"/>
          </w:rPr>
          <w:t xml:space="preserve">6.6.1.9 CmdhBuffer Object</w:t>
        </w:r>
      </w:hyperlink>
      <w:r>
        <w:br/>
      </w:r>
      <w:r>
        <w:t xml:space="preserve">            </w:t>
      </w:r>
      <w:hyperlink w:anchor="cmdhbackoffparametersset-object">
        <w:r>
          <w:rPr>
            <w:rStyle w:val="Hyperlink"/>
          </w:rPr>
          <w:t xml:space="preserve">6.6.1.10 CmdhBackOffParametersSet Object</w:t>
        </w:r>
      </w:hyperlink>
      <w:r>
        <w:br/>
      </w:r>
      <w:r>
        <w:t xml:space="preserve">    </w:t>
      </w:r>
      <w:hyperlink w:anchor="X8bada15c231906be7c7a6bc3f91f88cc1652878">
        <w:r>
          <w:rPr>
            <w:rStyle w:val="Hyperlink"/>
          </w:rPr>
          <w:t xml:space="preserve">6.7 Generic Guidelines for Mapping LwM2M Objects to oneM2M &lt;mgmtObj&gt; Resources</w:t>
        </w:r>
      </w:hyperlink>
      <w:r>
        <w:br/>
      </w:r>
      <w:hyperlink w:anchor="annex-a-informative">
        <w:r>
          <w:rPr>
            <w:rStyle w:val="Hyperlink"/>
          </w:rPr>
          <w:t xml:space="preserve">Annex A (informative):</w:t>
        </w:r>
      </w:hyperlink>
      <w:r>
        <w:br/>
      </w:r>
      <w:hyperlink w:anchor="annex-b-normative">
        <w:r>
          <w:rPr>
            <w:rStyle w:val="Hyperlink"/>
          </w:rPr>
          <w:t xml:space="preserve">Annex B (normative):</w:t>
        </w:r>
      </w:hyperlink>
      <w:r>
        <w:br/>
      </w:r>
      <w:hyperlink w:anchor="annex-c-informative">
        <w:r>
          <w:rPr>
            <w:rStyle w:val="Hyperlink"/>
          </w:rPr>
          <w:t xml:space="preserve">Annex C (informative):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the protocol translation and mappings between the oneM2M Service layer and the management technologies specified by OMA such as OMA DM 1.3, OMA DM 2.0 and OMA LightweightM2M. Note that OMA DM 1.3 and OMA DM 2.0 are collectively referenced as OMA DM in the present document.</w:t>
      </w:r>
    </w:p>
    <w:bookmarkEnd w:id="24"/>
    <w:bookmarkStart w:id="31" w:name="references"/>
    <w:p>
      <w:pPr>
        <w:pStyle w:val="Heading1"/>
      </w:pPr>
      <w:r>
        <w:t xml:space="preserve">2 References</w:t>
      </w:r>
    </w:p>
    <w:bookmarkStart w:id="29"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for the application of the present document.</w:t>
      </w:r>
    </w:p>
    <w:p>
      <w:pPr>
        <w:pStyle w:val="Compact"/>
        <w:numPr>
          <w:ilvl w:val="0"/>
          <w:numId w:val="1002"/>
        </w:numPr>
      </w:pPr>
      <w:r>
        <w:t xml:space="preserve">[1]</w:t>
      </w:r>
      <w:r>
        <w:t xml:space="preserve"> </w:t>
      </w:r>
      <w:r>
        <w:t xml:space="preserve">oneM2M TS-0001:</w:t>
      </w:r>
      <w:r>
        <w:t xml:space="preserve"> </w:t>
      </w:r>
      <w:r>
        <w:t xml:space="preserve">“Functional Architecture”</w:t>
      </w:r>
      <w:r>
        <w:t xml:space="preserve">.</w:t>
      </w:r>
    </w:p>
    <w:p>
      <w:pPr>
        <w:pStyle w:val="Compact"/>
        <w:numPr>
          <w:ilvl w:val="0"/>
          <w:numId w:val="1002"/>
        </w:numPr>
      </w:pPr>
      <w:r>
        <w:t xml:space="preserve">[2]</w:t>
      </w:r>
      <w:r>
        <w:t xml:space="preserve"> </w:t>
      </w:r>
      <w:r>
        <w:t xml:space="preserve">oneM2M TS-0004:</w:t>
      </w:r>
      <w:r>
        <w:t xml:space="preserve"> </w:t>
      </w:r>
      <w:r>
        <w:t xml:space="preserve">“Service Layer Core Protocol Specification”</w:t>
      </w:r>
      <w:r>
        <w:t xml:space="preserve">.</w:t>
      </w:r>
    </w:p>
    <w:p>
      <w:pPr>
        <w:pStyle w:val="Compact"/>
        <w:numPr>
          <w:ilvl w:val="0"/>
          <w:numId w:val="1002"/>
        </w:numPr>
      </w:pPr>
      <w:r>
        <w:t xml:space="preserve">[3]</w:t>
      </w:r>
      <w:r>
        <w:t xml:space="preserve"> </w:t>
      </w:r>
      <w:r>
        <w:t xml:space="preserve">Open Mobile Alliance :</w:t>
      </w:r>
      <w:r>
        <w:t xml:space="preserve"> </w:t>
      </w:r>
      <w:r>
        <w:t xml:space="preserve">“OMA Device Management Protocol”</w:t>
      </w:r>
      <w:r>
        <w:t xml:space="preserve">, Version 1.3.</w:t>
      </w:r>
      <w:r>
        <w:t xml:space="preserve"> </w:t>
      </w:r>
      <w:r>
        <w:t xml:space="preserve">&gt; NOTE: Available at http://openmobilealliance.org/release/DM/.</w:t>
      </w:r>
    </w:p>
    <w:p>
      <w:pPr>
        <w:pStyle w:val="Compact"/>
        <w:numPr>
          <w:ilvl w:val="0"/>
          <w:numId w:val="1002"/>
        </w:numPr>
      </w:pPr>
      <w:r>
        <w:t xml:space="preserve">[4]</w:t>
      </w:r>
      <w:r>
        <w:t xml:space="preserve"> </w:t>
      </w:r>
      <w:r>
        <w:t xml:space="preserve">Open Mobile Alliance :</w:t>
      </w:r>
      <w:r>
        <w:t xml:space="preserve"> </w:t>
      </w:r>
      <w:r>
        <w:t xml:space="preserve">“OMA Device Management Protocol”</w:t>
      </w:r>
      <w:r>
        <w:t xml:space="preserve">, Version 2.0.</w:t>
      </w:r>
      <w:r>
        <w:t xml:space="preserve"> </w:t>
      </w:r>
      <w:r>
        <w:t xml:space="preserve">&gt; NOTE: Available at http://openmobilealliance.org/release/DM/.</w:t>
      </w:r>
    </w:p>
    <w:p>
      <w:pPr>
        <w:pStyle w:val="Compact"/>
        <w:numPr>
          <w:ilvl w:val="0"/>
          <w:numId w:val="1002"/>
        </w:numPr>
      </w:pPr>
      <w:r>
        <w:t xml:space="preserve">[5]</w:t>
      </w:r>
      <w:r>
        <w:t xml:space="preserve"> </w:t>
      </w:r>
      <w:r>
        <w:t xml:space="preserve">Open Mobile Alliance :</w:t>
      </w:r>
      <w:r>
        <w:t xml:space="preserve"> </w:t>
      </w:r>
      <w:r>
        <w:t xml:space="preserve">“OMA LightweightM2M”</w:t>
      </w:r>
      <w:r>
        <w:t xml:space="preserve">, Version 1.0 08 February 2017.</w:t>
      </w:r>
      <w:r>
        <w:t xml:space="preserve"> </w:t>
      </w:r>
      <w:r>
        <w:t xml:space="preserve">&gt; NOTE: Available at http://openmobilealliance.org/release/LightweightM2M/ .</w:t>
      </w:r>
    </w:p>
    <w:p>
      <w:pPr>
        <w:pStyle w:val="Compact"/>
        <w:numPr>
          <w:ilvl w:val="0"/>
          <w:numId w:val="1002"/>
        </w:numPr>
      </w:pPr>
      <w:r>
        <w:t xml:space="preserve">[6]</w:t>
      </w:r>
      <w:r>
        <w:t xml:space="preserve"> </w:t>
      </w:r>
      <w:r>
        <w:t xml:space="preserve">Open Mobile Alliance :</w:t>
      </w:r>
      <w:r>
        <w:t xml:space="preserve"> </w:t>
      </w:r>
      <w:r>
        <w:t xml:space="preserve">“OMA Diagnostics and Monitoring Management Object Framework”</w:t>
      </w:r>
      <w:r>
        <w:t xml:space="preserve">.</w:t>
      </w:r>
      <w:r>
        <w:t xml:space="preserve"> </w:t>
      </w:r>
      <w:r>
        <w:t xml:space="preserve">&gt; NOTE: Available at http://openmobilealliance.org/release/DiagMon/.</w:t>
      </w:r>
    </w:p>
    <w:p>
      <w:pPr>
        <w:pStyle w:val="Compact"/>
        <w:numPr>
          <w:ilvl w:val="0"/>
          <w:numId w:val="1002"/>
        </w:numPr>
      </w:pPr>
      <w:r>
        <w:t xml:space="preserve">[7]</w:t>
      </w:r>
      <w:r>
        <w:t xml:space="preserve"> </w:t>
      </w:r>
      <w:r>
        <w:t xml:space="preserve">Open Mobile Alliance :</w:t>
      </w:r>
      <w:r>
        <w:t xml:space="preserve"> </w:t>
      </w:r>
      <w:r>
        <w:t xml:space="preserve">“OMA Firmware Update Management Object”</w:t>
      </w:r>
      <w:r>
        <w:t xml:space="preserve">.</w:t>
      </w:r>
      <w:r>
        <w:t xml:space="preserve"> </w:t>
      </w:r>
      <w:r>
        <w:t xml:space="preserve">&gt; NOTE: Available at http://openmobilealliance.org/release/FUMO/.</w:t>
      </w:r>
    </w:p>
    <w:p>
      <w:pPr>
        <w:pStyle w:val="Compact"/>
        <w:numPr>
          <w:ilvl w:val="0"/>
          <w:numId w:val="1002"/>
        </w:numPr>
      </w:pPr>
      <w:r>
        <w:t xml:space="preserve">[8]</w:t>
      </w:r>
      <w:r>
        <w:t xml:space="preserve"> </w:t>
      </w:r>
      <w:r>
        <w:t xml:space="preserve">Open Mobile Alliance :</w:t>
      </w:r>
      <w:r>
        <w:t xml:space="preserve"> </w:t>
      </w:r>
      <w:r>
        <w:t xml:space="preserve">“OMA Software Component Management Object”</w:t>
      </w:r>
      <w:r>
        <w:t xml:space="preserve">.</w:t>
      </w:r>
      <w:r>
        <w:t xml:space="preserve"> </w:t>
      </w:r>
      <w:r>
        <w:t xml:space="preserve">&gt; NOTE: Available at http://openmobilealliance.org/release/SCOMO/.</w:t>
      </w:r>
    </w:p>
    <w:p>
      <w:pPr>
        <w:pStyle w:val="Compact"/>
        <w:numPr>
          <w:ilvl w:val="0"/>
          <w:numId w:val="1002"/>
        </w:numPr>
      </w:pPr>
      <w:r>
        <w:t xml:space="preserve">[9]</w:t>
      </w:r>
      <w:r>
        <w:t xml:space="preserve"> </w:t>
      </w:r>
      <w:r>
        <w:t xml:space="preserve">ETSI TS 103 092:</w:t>
      </w:r>
      <w:r>
        <w:t xml:space="preserve"> </w:t>
      </w:r>
      <w:r>
        <w:t xml:space="preserve">“Machine-to-Machine communications (M2M); OMA DM compatible Management Objects for ETSI M2M”</w:t>
      </w:r>
      <w:r>
        <w:t xml:space="preserve">.</w:t>
      </w:r>
    </w:p>
    <w:p>
      <w:pPr>
        <w:pStyle w:val="Compact"/>
        <w:numPr>
          <w:ilvl w:val="0"/>
          <w:numId w:val="1002"/>
        </w:numPr>
      </w:pPr>
      <w:r>
        <w:t xml:space="preserve">[10]</w:t>
      </w:r>
      <w:r>
        <w:t xml:space="preserve"> </w:t>
      </w:r>
      <w:r>
        <w:t xml:space="preserve">Open Mobile Alliance :</w:t>
      </w:r>
      <w:r>
        <w:t xml:space="preserve"> </w:t>
      </w:r>
      <w:r>
        <w:t xml:space="preserve">“OMA Device Capability Management Object”</w:t>
      </w:r>
      <w:r>
        <w:t xml:space="preserve">.</w:t>
      </w:r>
      <w:r>
        <w:t xml:space="preserve"> </w:t>
      </w:r>
      <w:r>
        <w:t xml:space="preserve">&gt; NOTE: Available at http://openmobilealliance.org/release/DCMO/.</w:t>
      </w:r>
    </w:p>
    <w:p>
      <w:pPr>
        <w:pStyle w:val="Compact"/>
        <w:numPr>
          <w:ilvl w:val="0"/>
          <w:numId w:val="1002"/>
        </w:numPr>
      </w:pPr>
      <w:r>
        <w:t xml:space="preserve">[11]</w:t>
      </w:r>
      <w:r>
        <w:t xml:space="preserve"> </w:t>
      </w:r>
      <w:r>
        <w:t xml:space="preserve">Open Mobile Alliance :</w:t>
      </w:r>
      <w:r>
        <w:t xml:space="preserve"> </w:t>
      </w:r>
      <w:r>
        <w:t xml:space="preserve">“OMA Management Interface to M2M Requirements”</w:t>
      </w:r>
      <w:r>
        <w:t xml:space="preserve">.</w:t>
      </w:r>
      <w:r>
        <w:t xml:space="preserve"> </w:t>
      </w:r>
      <w:r>
        <w:t xml:space="preserve">&gt; NOTE: Available at http://openmobilealliance.org/release/M2Minterface/.</w:t>
      </w:r>
    </w:p>
    <w:p>
      <w:pPr>
        <w:pStyle w:val="Compact"/>
        <w:numPr>
          <w:ilvl w:val="0"/>
          <w:numId w:val="1002"/>
        </w:numPr>
      </w:pPr>
      <w:r>
        <w:t xml:space="preserve">[12]</w:t>
      </w:r>
      <w:r>
        <w:t xml:space="preserve"> </w:t>
      </w:r>
      <w:r>
        <w:t xml:space="preserve">ISO 8601:2000:</w:t>
      </w:r>
      <w:r>
        <w:t xml:space="preserve"> </w:t>
      </w:r>
      <w:r>
        <w:t xml:space="preserve">“Data elements and interchange formats – Information interchange – Representation of dates and times”</w:t>
      </w:r>
      <w:r>
        <w:t xml:space="preserve">.</w:t>
      </w:r>
      <w:r>
        <w:t xml:space="preserve"> </w:t>
      </w:r>
      <w:r>
        <w:t xml:space="preserve">&gt; NOTE: Available at</w:t>
      </w:r>
      <w:r>
        <w:t xml:space="preserve"> </w:t>
      </w:r>
      <w:hyperlink r:id="rId25">
        <w:r>
          <w:rPr>
            <w:rStyle w:val="Hyperlink"/>
          </w:rPr>
          <w:t xml:space="preserve">http://www.iso.ch/</w:t>
        </w:r>
      </w:hyperlink>
      <w:r>
        <w:t xml:space="preserve">.</w:t>
      </w:r>
    </w:p>
    <w:p>
      <w:pPr>
        <w:pStyle w:val="Compact"/>
        <w:numPr>
          <w:ilvl w:val="0"/>
          <w:numId w:val="1002"/>
        </w:numPr>
      </w:pPr>
      <w:r>
        <w:t xml:space="preserve">[13]</w:t>
      </w:r>
      <w:r>
        <w:t xml:space="preserve"> </w:t>
      </w:r>
      <w:r>
        <w:t xml:space="preserve">W3C Recommendation:</w:t>
      </w:r>
      <w:r>
        <w:t xml:space="preserve"> </w:t>
      </w:r>
      <w:r>
        <w:t xml:space="preserve">“XML Schema Part 2: Datatypes”</w:t>
      </w:r>
      <w:r>
        <w:t xml:space="preserve">, 02 May 2001.</w:t>
      </w:r>
      <w:r>
        <w:t xml:space="preserve"> </w:t>
      </w:r>
      <w:r>
        <w:t xml:space="preserve">&gt; NOTE: Available at</w:t>
      </w:r>
      <w:r>
        <w:t xml:space="preserve"> </w:t>
      </w:r>
      <w:hyperlink r:id="rId26">
        <w:r>
          <w:rPr>
            <w:rStyle w:val="Hyperlink"/>
          </w:rPr>
          <w:t xml:space="preserve">http://www.w3.org/XML/Schema/</w:t>
        </w:r>
      </w:hyperlink>
      <w:r>
        <w:t xml:space="preserve">.</w:t>
      </w:r>
    </w:p>
    <w:p>
      <w:pPr>
        <w:pStyle w:val="Compact"/>
        <w:numPr>
          <w:ilvl w:val="0"/>
          <w:numId w:val="1002"/>
        </w:numPr>
      </w:pPr>
      <w:r>
        <w:t xml:space="preserve">[14]</w:t>
      </w:r>
      <w:r>
        <w:t xml:space="preserve"> </w:t>
      </w:r>
      <w:r>
        <w:t xml:space="preserve">IETF RFC 4122:</w:t>
      </w:r>
      <w:r>
        <w:t xml:space="preserve"> </w:t>
      </w:r>
      <w:r>
        <w:t xml:space="preserve">“A Universally Unique Identifier (UUID) URN Namespace”</w:t>
      </w:r>
      <w:r>
        <w:t xml:space="preserve">, P. Leach, et al. July 2005.</w:t>
      </w:r>
      <w:r>
        <w:t xml:space="preserve"> </w:t>
      </w:r>
      <w:r>
        <w:t xml:space="preserve">&gt; NOTE: Available at</w:t>
      </w:r>
      <w:r>
        <w:t xml:space="preserve"> </w:t>
      </w:r>
      <w:hyperlink r:id="rId27">
        <w:r>
          <w:rPr>
            <w:rStyle w:val="Hyperlink"/>
          </w:rPr>
          <w:t xml:space="preserve">http://www.ietf.org/rfc/rfc4122.txt</w:t>
        </w:r>
      </w:hyperlink>
      <w:r>
        <w:t xml:space="preserve">.</w:t>
      </w:r>
    </w:p>
    <w:p>
      <w:pPr>
        <w:pStyle w:val="Compact"/>
        <w:numPr>
          <w:ilvl w:val="0"/>
          <w:numId w:val="1002"/>
        </w:numPr>
      </w:pPr>
      <w:r>
        <w:t xml:space="preserve">[15]</w:t>
      </w:r>
      <w:r>
        <w:t xml:space="preserve"> </w:t>
      </w:r>
      <w:r>
        <w:t xml:space="preserve">3GPP TS 23.003:</w:t>
      </w:r>
      <w:r>
        <w:t xml:space="preserve"> </w:t>
      </w:r>
      <w:r>
        <w:t xml:space="preserve">“Numbering, addressing and identification”</w:t>
      </w:r>
      <w:r>
        <w:t xml:space="preserve">.</w:t>
      </w:r>
    </w:p>
    <w:p>
      <w:pPr>
        <w:pStyle w:val="Compact"/>
        <w:numPr>
          <w:ilvl w:val="0"/>
          <w:numId w:val="1002"/>
        </w:numPr>
      </w:pPr>
      <w:r>
        <w:t xml:space="preserve">[16]</w:t>
      </w:r>
      <w:r>
        <w:t xml:space="preserve"> </w:t>
      </w:r>
      <w:r>
        <w:t xml:space="preserve">BBF:</w:t>
      </w:r>
      <w:r>
        <w:t xml:space="preserve"> </w:t>
      </w:r>
      <w:r>
        <w:t xml:space="preserve">“TR-069 CPE WAN Management Protocol”</w:t>
      </w:r>
      <w:r>
        <w:t xml:space="preserve"> </w:t>
      </w:r>
      <w:r>
        <w:t xml:space="preserve">Issue: 1 Amendment 5, November 2013.</w:t>
      </w:r>
    </w:p>
    <w:p>
      <w:pPr>
        <w:pStyle w:val="Compact"/>
        <w:numPr>
          <w:ilvl w:val="0"/>
          <w:numId w:val="1002"/>
        </w:numPr>
      </w:pPr>
      <w:r>
        <w:t xml:space="preserve">[17]</w:t>
      </w:r>
      <w:r>
        <w:t xml:space="preserve"> </w:t>
      </w:r>
      <w:r>
        <w:t xml:space="preserve">IETF RFC 7252:</w:t>
      </w:r>
      <w:r>
        <w:t xml:space="preserve"> </w:t>
      </w:r>
      <w:r>
        <w:t xml:space="preserve">“The Constrained Application Protocol (CoAP)”</w:t>
      </w:r>
      <w:r>
        <w:t xml:space="preserve">.</w:t>
      </w:r>
    </w:p>
    <w:p>
      <w:pPr>
        <w:pStyle w:val="Compact"/>
        <w:numPr>
          <w:ilvl w:val="0"/>
          <w:numId w:val="1002"/>
        </w:numPr>
      </w:pPr>
      <w:r>
        <w:t xml:space="preserve">[18]</w:t>
      </w:r>
      <w:r>
        <w:t xml:space="preserve"> </w:t>
      </w:r>
      <w:r>
        <w:t xml:space="preserve">Open Mobile Alliance</w:t>
      </w:r>
      <w:r>
        <w:t xml:space="preserve"> </w:t>
      </w:r>
      <w:r>
        <w:t xml:space="preserve">“OMA LightweightM2M - Software Management Object”</w:t>
      </w:r>
      <w:r>
        <w:t xml:space="preserve">, Version 1.0.</w:t>
      </w:r>
      <w:r>
        <w:t xml:space="preserve"> </w:t>
      </w:r>
      <w:r>
        <w:t xml:space="preserve">&gt; NOTE: Available at http://openmobilealliance.org/release/LWM2M_SWMGMT/</w:t>
      </w:r>
    </w:p>
    <w:p>
      <w:pPr>
        <w:pStyle w:val="Compact"/>
        <w:numPr>
          <w:ilvl w:val="0"/>
          <w:numId w:val="1002"/>
        </w:numPr>
      </w:pPr>
      <w:r>
        <w:t xml:space="preserve">[19]</w:t>
      </w:r>
      <w:r>
        <w:t xml:space="preserve"> </w:t>
      </w:r>
      <w:r>
        <w:t xml:space="preserve">Open Mobile Alliance:</w:t>
      </w:r>
      <w:r>
        <w:t xml:space="preserve"> </w:t>
      </w:r>
      <w:r>
        <w:t xml:space="preserve">“OMA LightweightM2M - Device Capability Management Object”</w:t>
      </w:r>
      <w:r>
        <w:t xml:space="preserve">.</w:t>
      </w:r>
      <w:r>
        <w:t xml:space="preserve"> </w:t>
      </w:r>
      <w:r>
        <w:t xml:space="preserve">&gt; NOTE: Available at http://openmobilealliance.org/release/LWM2M_DevCapMgmt/</w:t>
      </w:r>
    </w:p>
    <w:p>
      <w:pPr>
        <w:pStyle w:val="Compact"/>
        <w:numPr>
          <w:ilvl w:val="0"/>
          <w:numId w:val="1002"/>
        </w:numPr>
      </w:pPr>
      <w:r>
        <w:t xml:space="preserve">[20]</w:t>
      </w:r>
      <w:r>
        <w:t xml:space="preserve"> </w:t>
      </w:r>
      <w:r>
        <w:t xml:space="preserve">OMA-SUP-XML_LWM2M_Cellular_connectivity-V1_0-20170301-D.xml</w:t>
      </w:r>
      <w:r>
        <w:t xml:space="preserve"> </w:t>
      </w:r>
      <w:r>
        <w:t xml:space="preserve">&gt; NOTE: Available at</w:t>
      </w:r>
      <w:r>
        <w:t xml:space="preserve"> </w:t>
      </w:r>
      <w:hyperlink r:id="rId28">
        <w:r>
          <w:rPr>
            <w:rStyle w:val="Hyperlink"/>
          </w:rPr>
          <w:t xml:space="preserve">http://www.openmobilealliance.org</w:t>
        </w:r>
      </w:hyperlink>
      <w:r>
        <w:t xml:space="preserve">`</w:t>
      </w:r>
      <w:r>
        <w:br/>
      </w:r>
    </w:p>
    <w:p>
      <w:pPr>
        <w:pStyle w:val="Compact"/>
        <w:numPr>
          <w:ilvl w:val="0"/>
          <w:numId w:val="1002"/>
        </w:numPr>
      </w:pPr>
      <w:r>
        <w:t xml:space="preserve">[21]</w:t>
      </w:r>
      <w:r>
        <w:t xml:space="preserve"> </w:t>
      </w:r>
      <w:r>
        <w:t xml:space="preserve">OMA LightweightM2M (LwM2M) Object and Resource Registry</w:t>
      </w:r>
      <w:r>
        <w:t xml:space="preserve"> </w:t>
      </w:r>
      <w:r>
        <w:t xml:space="preserve">&gt; NOTE: Available at http://www.openmobilealliance.org/wp/OMNA/LwM2M/LwM2MRegistry.html `</w:t>
      </w:r>
      <w:r>
        <w:br/>
      </w:r>
    </w:p>
    <w:p>
      <w:pPr>
        <w:pStyle w:val="Compact"/>
        <w:numPr>
          <w:ilvl w:val="0"/>
          <w:numId w:val="1002"/>
        </w:numPr>
      </w:pPr>
      <w:r>
        <w:t xml:space="preserve">[22]</w:t>
      </w:r>
      <w:r>
        <w:t xml:space="preserve"> </w:t>
      </w:r>
      <w:r>
        <w:t xml:space="preserve">oneM2M TS-0022:</w:t>
      </w:r>
      <w:r>
        <w:t xml:space="preserve"> </w:t>
      </w:r>
      <w:r>
        <w:t xml:space="preserve">“Field Device Configuration”</w:t>
      </w:r>
      <w:r>
        <w:t xml:space="preserve">.</w:t>
      </w:r>
    </w:p>
    <w:p>
      <w:pPr>
        <w:pStyle w:val="Compact"/>
        <w:numPr>
          <w:ilvl w:val="0"/>
          <w:numId w:val="1002"/>
        </w:numPr>
      </w:pPr>
      <w:r>
        <w:t xml:space="preserve">[23]</w:t>
      </w:r>
      <w:r>
        <w:t xml:space="preserve"> </w:t>
      </w:r>
      <w:r>
        <w:t xml:space="preserve">oneM2M TS-0032:</w:t>
      </w:r>
      <w:r>
        <w:t xml:space="preserve"> </w:t>
      </w:r>
      <w:r>
        <w:t xml:space="preserve">“MAF and MEF Interface Specification”</w:t>
      </w:r>
      <w:r>
        <w:t xml:space="preserve">.</w:t>
      </w:r>
    </w:p>
    <w:bookmarkEnd w:id="29"/>
    <w:bookmarkStart w:id="30"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3"/>
        </w:numPr>
      </w:pPr>
      <w:r>
        <w:t xml:space="preserve">[i.1]</w:t>
      </w:r>
      <w:r>
        <w:t xml:space="preserve"> </w:t>
      </w:r>
      <w:r>
        <w:t xml:space="preserve">oneM2M Drafting Rules.</w:t>
      </w:r>
      <w:r>
        <w:t xml:space="preserve"> </w:t>
      </w:r>
      <w:r>
        <w:t xml:space="preserve">&gt; NOTE: Available at http://www.onem2m.org/images/files/oneM2M-Drafting-Rules.pdf.</w:t>
      </w:r>
    </w:p>
    <w:p>
      <w:pPr>
        <w:pStyle w:val="Compact"/>
        <w:numPr>
          <w:ilvl w:val="0"/>
          <w:numId w:val="1003"/>
        </w:numPr>
      </w:pPr>
      <w:r>
        <w:t xml:space="preserve">[i.2]</w:t>
      </w:r>
      <w:r>
        <w:t xml:space="preserve"> </w:t>
      </w:r>
      <w:r>
        <w:t xml:space="preserve">oneM2M TS-0011:</w:t>
      </w:r>
      <w:r>
        <w:t xml:space="preserve"> </w:t>
      </w:r>
      <w:r>
        <w:t xml:space="preserve">“Common Terminology”</w:t>
      </w:r>
      <w:r>
        <w:t xml:space="preserve">.</w:t>
      </w:r>
    </w:p>
    <w:bookmarkEnd w:id="30"/>
    <w:bookmarkEnd w:id="31"/>
    <w:bookmarkStart w:id="32" w:name="definitions"/>
    <w:p>
      <w:pPr>
        <w:pStyle w:val="Heading1"/>
      </w:pPr>
      <w:r>
        <w:t xml:space="preserve">3 Definitions</w:t>
      </w:r>
    </w:p>
    <w:p>
      <w:pPr>
        <w:pStyle w:val="FirstParagraph"/>
      </w:pPr>
      <w:r>
        <w:t xml:space="preserve">For the purposes of the present document, the terms and definitions given in oneM2M TS-0011</w:t>
      </w:r>
      <w:r>
        <w:t xml:space="preserve"> </w:t>
      </w:r>
      <w:r>
        <w:t xml:space="preserve">[i.2]</w:t>
      </w:r>
      <w:r>
        <w:t xml:space="preserve"> </w:t>
      </w:r>
      <w:r>
        <w:t xml:space="preserve">apply.</w:t>
      </w:r>
    </w:p>
    <w:bookmarkEnd w:id="32"/>
    <w:bookmarkStart w:id="33" w:name="conventions"/>
    <w:p>
      <w:pPr>
        <w:pStyle w:val="Heading1"/>
      </w:pPr>
      <w:r>
        <w:t xml:space="preserve">4 Conventions</w:t>
      </w:r>
    </w:p>
    <w:p>
      <w:pPr>
        <w:pStyle w:val="FirstParagraph"/>
      </w:pPr>
      <w:r>
        <w:t xml:space="preserve">The keywords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3"/>
    <w:bookmarkStart w:id="117" w:name="oma-dm-1.3-and-oma-dm-2.0"/>
    <w:p>
      <w:pPr>
        <w:pStyle w:val="Heading1"/>
      </w:pPr>
      <w:r>
        <w:t xml:space="preserve">5 OMA DM 1.3 and OMA DM 2.0</w:t>
      </w:r>
    </w:p>
    <w:bookmarkStart w:id="34" w:name="mapping-of-basic-data-types"/>
    <w:p>
      <w:pPr>
        <w:pStyle w:val="Heading2"/>
      </w:pPr>
      <w:r>
        <w:t xml:space="preserve">5.1 Mapping of basic data types</w:t>
      </w:r>
    </w:p>
    <w:p>
      <w:pPr>
        <w:pStyle w:val="FirstParagraph"/>
      </w:pPr>
      <w:r>
        <w:t xml:space="preserve">oneM2M has defined the data types that describe the format of the value stored with the attribute. Those oneM2M data types are listed in the below table, and mapped to the data types specified by OMA DM Protocol</w:t>
      </w:r>
      <w:r>
        <w:t xml:space="preserve"> </w:t>
      </w:r>
      <w:r>
        <w:t xml:space="preserve">[3]</w:t>
      </w:r>
      <w:r>
        <w:t xml:space="preserve"> </w:t>
      </w:r>
      <w:r>
        <w:t xml:space="preserve">and</w:t>
      </w:r>
      <w:r>
        <w:t xml:space="preserve"> </w:t>
      </w:r>
      <w:r>
        <w:t xml:space="preserve">[4]</w:t>
      </w:r>
      <w:r>
        <w:t xml:space="preserve">. Note that OMA DM 1.3</w:t>
      </w:r>
      <w:r>
        <w:t xml:space="preserve"> </w:t>
      </w:r>
      <w:r>
        <w:t xml:space="preserve">[3]</w:t>
      </w:r>
      <w:r>
        <w:t xml:space="preserve"> </w:t>
      </w:r>
      <w:r>
        <w:t xml:space="preserve">and OMA DM 2.0</w:t>
      </w:r>
      <w:r>
        <w:t xml:space="preserve"> </w:t>
      </w:r>
      <w:r>
        <w:t xml:space="preserve">[4]</w:t>
      </w:r>
      <w:r>
        <w:t xml:space="preserve"> </w:t>
      </w:r>
      <w:r>
        <w:t xml:space="preserve">use the same data types.</w:t>
      </w:r>
    </w:p>
    <w:p>
      <w:pPr>
        <w:pStyle w:val="TableCaption"/>
      </w:pPr>
      <w:r>
        <w:t xml:space="preserve">Table 5.1-1 Basic data types</w:t>
      </w:r>
    </w:p>
    <w:tbl>
      <w:tblPr>
        <w:tblStyle w:val="Table"/>
        <w:tblW w:type="pct" w:w="5000"/>
        <w:tblLayout w:type="fixed"/>
        <w:tblLook w:firstRow="1" w:lastRow="0" w:firstColumn="0" w:lastColumn="0" w:noHBand="0" w:noVBand="0" w:val="0020"/>
        <w:tblCaption w:val="Table 5.1-1 Basic data types"/>
      </w:tblPr>
      <w:tblGrid>
        <w:gridCol w:w="2640"/>
        <w:gridCol w:w="2640"/>
        <w:gridCol w:w="2640"/>
      </w:tblGrid>
      <w:tr>
        <w:trPr>
          <w:tblHeader w:val="on"/>
        </w:trPr>
        <w:tc>
          <w:tcPr/>
          <w:p>
            <w:pPr>
              <w:pStyle w:val="Compact"/>
            </w:pPr>
            <w:r>
              <w:t xml:space="preserve">oneM2M Data Types</w:t>
            </w:r>
          </w:p>
        </w:tc>
        <w:tc>
          <w:tcPr/>
          <w:p>
            <w:pPr>
              <w:pStyle w:val="Compact"/>
            </w:pPr>
            <w:r>
              <w:t xml:space="preserve">Mapping to data types in OMA DM</w:t>
            </w:r>
          </w:p>
        </w:tc>
        <w:tc>
          <w:tcPr/>
          <w:p>
            <w:pPr>
              <w:pStyle w:val="Compact"/>
            </w:pPr>
            <w:r>
              <w:t xml:space="preserve">Description</w:t>
            </w:r>
          </w:p>
        </w:tc>
      </w:tr>
      <w:tr>
        <w:tc>
          <w:tcPr/>
          <w:p>
            <w:pPr>
              <w:pStyle w:val="Compact"/>
            </w:pPr>
            <w:r>
              <w:t xml:space="preserve">TBD</w:t>
            </w:r>
          </w:p>
        </w:tc>
        <w:tc>
          <w:tcPr/>
          <w:p>
            <w:pPr>
              <w:pStyle w:val="Compact"/>
            </w:pPr>
            <w:r>
              <w:t xml:space="preserve">null</w:t>
            </w:r>
          </w:p>
        </w:tc>
        <w:tc>
          <w:tcPr/>
          <w:p>
            <w:pPr>
              <w:pStyle w:val="Compact"/>
            </w:pPr>
            <w:r>
              <w:t xml:space="preserve">OMA DM Nodes with null data type shall not store any value.</w:t>
            </w:r>
          </w:p>
        </w:tc>
      </w:tr>
      <w:tr>
        <w:tc>
          <w:tcPr/>
          <w:p>
            <w:pPr>
              <w:pStyle w:val="Compact"/>
            </w:pPr>
            <w:r>
              <w:t xml:space="preserve">xs:base64Binary</w:t>
            </w:r>
          </w:p>
        </w:tc>
        <w:tc>
          <w:tcPr/>
          <w:p>
            <w:pPr>
              <w:pStyle w:val="Compact"/>
            </w:pPr>
            <w:r>
              <w:t xml:space="preserve">b64</w:t>
            </w:r>
          </w:p>
        </w:tc>
        <w:tc>
          <w:tcPr/>
          <w:p>
            <w:pPr>
              <w:pStyle w:val="Compact"/>
            </w:pPr>
            <w:r>
              <w:t xml:space="preserve">Data type for Base64-encoded binary data.</w:t>
            </w:r>
          </w:p>
        </w:tc>
      </w:tr>
      <w:tr>
        <w:tc>
          <w:tcPr/>
          <w:p>
            <w:pPr>
              <w:pStyle w:val="Compact"/>
            </w:pPr>
            <w:r>
              <w:t xml:space="preserve">xs:base64Binary</w:t>
            </w:r>
          </w:p>
        </w:tc>
        <w:tc>
          <w:tcPr/>
          <w:p>
            <w:pPr>
              <w:pStyle w:val="Compact"/>
            </w:pPr>
            <w:r>
              <w:t xml:space="preserve">bin</w:t>
            </w:r>
          </w:p>
        </w:tc>
        <w:tc>
          <w:tcPr/>
          <w:p>
            <w:pPr>
              <w:pStyle w:val="Compact"/>
            </w:pPr>
            <w:r>
              <w:t xml:space="preserve">Data type for binary data.</w:t>
            </w:r>
          </w:p>
        </w:tc>
      </w:tr>
      <w:tr>
        <w:tc>
          <w:tcPr/>
          <w:p>
            <w:pPr>
              <w:pStyle w:val="Compact"/>
            </w:pPr>
            <w:r>
              <w:t xml:space="preserve">xs:boolean</w:t>
            </w:r>
          </w:p>
        </w:tc>
        <w:tc>
          <w:tcPr/>
          <w:p>
            <w:pPr>
              <w:pStyle w:val="Compact"/>
            </w:pPr>
            <w:r>
              <w:t xml:space="preserve">bool</w:t>
            </w:r>
          </w:p>
        </w:tc>
        <w:tc>
          <w:tcPr/>
          <w:p>
            <w:pPr>
              <w:pStyle w:val="Compact"/>
            </w:pPr>
            <w:r>
              <w:t xml:space="preserve">Data type for Boolean.</w:t>
            </w:r>
          </w:p>
        </w:tc>
      </w:tr>
      <w:tr>
        <w:tc>
          <w:tcPr/>
          <w:p>
            <w:pPr>
              <w:pStyle w:val="Compact"/>
            </w:pPr>
            <w:r>
              <w:t xml:space="preserve">xs:string</w:t>
            </w:r>
          </w:p>
        </w:tc>
        <w:tc>
          <w:tcPr/>
          <w:p>
            <w:pPr>
              <w:pStyle w:val="Compact"/>
            </w:pPr>
            <w:r>
              <w:t xml:space="preserve">chr</w:t>
            </w:r>
          </w:p>
        </w:tc>
        <w:tc>
          <w:tcPr/>
          <w:p>
            <w:pPr>
              <w:pStyle w:val="Compact"/>
            </w:pPr>
            <w:r>
              <w:t xml:space="preserve">Data type for text. The length limitation should be considered for the mapping.</w:t>
            </w:r>
          </w:p>
        </w:tc>
      </w:tr>
      <w:tr>
        <w:tc>
          <w:tcPr/>
          <w:p>
            <w:pPr>
              <w:pStyle w:val="Compact"/>
            </w:pPr>
            <w:r>
              <w:t xml:space="preserve">xs:integer</w:t>
            </w:r>
          </w:p>
        </w:tc>
        <w:tc>
          <w:tcPr/>
          <w:p>
            <w:pPr>
              <w:pStyle w:val="Compact"/>
            </w:pPr>
            <w:r>
              <w:t xml:space="preserve">int</w:t>
            </w:r>
          </w:p>
        </w:tc>
        <w:tc>
          <w:tcPr/>
          <w:p>
            <w:pPr>
              <w:pStyle w:val="Compact"/>
            </w:pPr>
            <w:r>
              <w:t xml:space="preserve">Data type for 32-bit signed integer</w:t>
            </w:r>
          </w:p>
        </w:tc>
      </w:tr>
      <w:tr>
        <w:tc>
          <w:tcPr/>
          <w:p>
            <w:pPr>
              <w:pStyle w:val="Compact"/>
            </w:pPr>
            <w:r>
              <w:t xml:space="preserve">xs:date</w:t>
            </w:r>
          </w:p>
        </w:tc>
        <w:tc>
          <w:tcPr/>
          <w:p>
            <w:pPr>
              <w:pStyle w:val="Compact"/>
            </w:pPr>
            <w:r>
              <w:t xml:space="preserve">date</w:t>
            </w:r>
          </w:p>
        </w:tc>
        <w:tc>
          <w:tcPr/>
          <w:p>
            <w:pPr>
              <w:pStyle w:val="Compact"/>
            </w:pPr>
            <w:r>
              <w:t xml:space="preserve">Data type for date in ISO 8601</w:t>
            </w:r>
            <w:r>
              <w:t xml:space="preserve"> </w:t>
            </w:r>
            <w:r>
              <w:t xml:space="preserve">[12]</w:t>
            </w:r>
            <w:r>
              <w:t xml:space="preserve"> </w:t>
            </w:r>
            <w:r>
              <w:t xml:space="preserve">format with the century being included in the year</w:t>
            </w:r>
          </w:p>
        </w:tc>
      </w:tr>
      <w:tr>
        <w:tc>
          <w:tcPr/>
          <w:p>
            <w:pPr>
              <w:pStyle w:val="Compact"/>
            </w:pPr>
            <w:r>
              <w:t xml:space="preserve">xs:time</w:t>
            </w:r>
          </w:p>
        </w:tc>
        <w:tc>
          <w:tcPr/>
          <w:p>
            <w:pPr>
              <w:pStyle w:val="Compact"/>
            </w:pPr>
            <w:r>
              <w:t xml:space="preserve">time</w:t>
            </w:r>
          </w:p>
        </w:tc>
        <w:tc>
          <w:tcPr/>
          <w:p>
            <w:pPr>
              <w:pStyle w:val="Compact"/>
            </w:pPr>
            <w:r>
              <w:t xml:space="preserve">Data type specifying that the Node value is a time in ISO 8601</w:t>
            </w:r>
            <w:r>
              <w:t xml:space="preserve"> </w:t>
            </w:r>
            <w:r>
              <w:t xml:space="preserve">[12]</w:t>
            </w:r>
            <w:r>
              <w:t xml:space="preserve"> </w:t>
            </w:r>
            <w:r>
              <w:t xml:space="preserve">format</w:t>
            </w:r>
          </w:p>
        </w:tc>
      </w:tr>
      <w:tr>
        <w:tc>
          <w:tcPr/>
          <w:p>
            <w:pPr>
              <w:pStyle w:val="Compact"/>
            </w:pPr>
            <w:r>
              <w:t xml:space="preserve">xs:float</w:t>
            </w:r>
          </w:p>
        </w:tc>
        <w:tc>
          <w:tcPr/>
          <w:p>
            <w:pPr>
              <w:pStyle w:val="Compact"/>
            </w:pPr>
            <w:r>
              <w:t xml:space="preserve">float</w:t>
            </w:r>
          </w:p>
        </w:tc>
        <w:tc>
          <w:tcPr/>
          <w:p>
            <w:pPr>
              <w:pStyle w:val="Compact"/>
            </w:pPr>
            <w:r>
              <w:t xml:space="preserve">Data type for a single precision 32-bit floating point type as defined in XML Schema 1.0</w:t>
            </w:r>
            <w:r>
              <w:t xml:space="preserve"> </w:t>
            </w:r>
            <w:r>
              <w:t xml:space="preserve">[13]</w:t>
            </w:r>
            <w:r>
              <w:t xml:space="preserve"> </w:t>
            </w:r>
            <w:r>
              <w:t xml:space="preserve">as the float primitive type</w:t>
            </w:r>
          </w:p>
        </w:tc>
      </w:tr>
      <w:tr>
        <w:tc>
          <w:tcPr/>
          <w:p>
            <w:pPr>
              <w:pStyle w:val="Compact"/>
            </w:pPr>
            <w:r>
              <w:t xml:space="preserve">xs:nonNegativeInteger</w:t>
            </w:r>
          </w:p>
        </w:tc>
        <w:tc>
          <w:tcPr/>
          <w:p>
            <w:pPr>
              <w:pStyle w:val="Compact"/>
            </w:pPr>
            <w:r>
              <w:t xml:space="preserve">int</w:t>
            </w:r>
          </w:p>
        </w:tc>
        <w:tc>
          <w:tcPr/>
          <w:p>
            <w:pPr>
              <w:pStyle w:val="Compact"/>
            </w:pPr>
            <w:r>
              <w:t xml:space="preserve">Data type for numbers equal or larger than 0, mapped from 64-bit to 32-bit representation</w:t>
            </w:r>
          </w:p>
        </w:tc>
      </w:tr>
      <w:tr>
        <w:tc>
          <w:tcPr/>
          <w:p>
            <w:pPr>
              <w:pStyle w:val="Compact"/>
            </w:pPr>
            <w:r>
              <w:t xml:space="preserve">xs:positiveInteger</w:t>
            </w:r>
          </w:p>
        </w:tc>
        <w:tc>
          <w:tcPr/>
          <w:p>
            <w:pPr>
              <w:pStyle w:val="Compact"/>
            </w:pPr>
            <w:r>
              <w:t xml:space="preserve">int</w:t>
            </w:r>
          </w:p>
        </w:tc>
        <w:tc>
          <w:tcPr/>
          <w:p>
            <w:pPr>
              <w:pStyle w:val="Compact"/>
            </w:pPr>
            <w:r>
              <w:t xml:space="preserve">Data type for numbers equal or larger than 1, mapped from 64-bit to 32-bit representation</w:t>
            </w:r>
          </w:p>
        </w:tc>
      </w:tr>
      <w:tr>
        <w:tc>
          <w:tcPr/>
          <w:p>
            <w:pPr>
              <w:pStyle w:val="Compact"/>
            </w:pPr>
            <w:r>
              <w:t xml:space="preserve">xs:long</w:t>
            </w:r>
          </w:p>
        </w:tc>
        <w:tc>
          <w:tcPr/>
          <w:p>
            <w:pPr>
              <w:pStyle w:val="Compact"/>
            </w:pPr>
            <w:r>
              <w:t xml:space="preserve">int</w:t>
            </w:r>
          </w:p>
        </w:tc>
        <w:tc>
          <w:tcPr/>
          <w:p>
            <w:pPr>
              <w:pStyle w:val="Compact"/>
            </w:pPr>
            <w:r>
              <w:t xml:space="preserve">Data type for signed integer numbers, mapped from 64-bit to 32-bit representation.</w:t>
            </w:r>
          </w:p>
        </w:tc>
      </w:tr>
      <w:tr>
        <w:tc>
          <w:tcPr/>
          <w:p>
            <w:pPr>
              <w:pStyle w:val="Compact"/>
            </w:pPr>
            <w:r>
              <w:t xml:space="preserve">The</w:t>
            </w:r>
            <w:r>
              <w:t xml:space="preserve"> </w:t>
            </w:r>
            <w:r>
              <w:rPr>
                <w:i/>
                <w:iCs/>
              </w:rPr>
              <w:t xml:space="preserve">mgmtLink</w:t>
            </w:r>
            <w:r>
              <w:t xml:space="preserve"> </w:t>
            </w:r>
            <w:r>
              <w:t xml:space="preserve">attribute in the &lt;mgmtObj&gt; Resource</w:t>
            </w:r>
          </w:p>
        </w:tc>
        <w:tc>
          <w:tcPr/>
          <w:p>
            <w:pPr>
              <w:pStyle w:val="Compact"/>
            </w:pPr>
            <w:r>
              <w:t xml:space="preserve">node</w:t>
            </w:r>
          </w:p>
        </w:tc>
        <w:tc>
          <w:tcPr/>
          <w:p>
            <w:pPr>
              <w:pStyle w:val="Compact"/>
            </w:pPr>
            <w:r>
              <w:t xml:space="preserve">The OMA DM</w:t>
            </w:r>
            <w:r>
              <w:t xml:space="preserve"> </w:t>
            </w:r>
            <w:r>
              <w:t xml:space="preserve">‘node’</w:t>
            </w:r>
            <w:r>
              <w:t xml:space="preserve"> </w:t>
            </w:r>
            <w:r>
              <w:t xml:space="preserve">data type describes the format of the Interior Node that can have child Nodes. The mgmtLink attribute in the &lt;mgmtObj&gt; Resource supports the hierarchy of &lt;mgmtObj&gt; Resource. Note that this is not data type mapping.</w:t>
            </w:r>
          </w:p>
        </w:tc>
      </w:tr>
    </w:tbl>
    <w:bookmarkEnd w:id="34"/>
    <w:bookmarkStart w:id="35" w:name="mapping-of-identifiers"/>
    <w:p>
      <w:pPr>
        <w:pStyle w:val="Heading2"/>
      </w:pPr>
      <w:r>
        <w:t xml:space="preserve">5.2 Mapping of Identifiers</w:t>
      </w:r>
    </w:p>
    <w:p>
      <w:pPr>
        <w:pStyle w:val="FirstParagraph"/>
      </w:pPr>
      <w:r>
        <w:t xml:space="preserve">OMA DM 1.3 and OMA DM 2.0 specify many identifiers including device identifier, server identifier, client version identifier, manufacturer identifier, etc. To enable the device management using OMA DM Protocol, oneM2M identifiers needs to be mapped to identifiers specified by OMA DM Protocol. The below table shows the oneM2M identifiers that need to be mapped to OMA DM Protocol.</w:t>
      </w:r>
    </w:p>
    <w:p>
      <w:pPr>
        <w:pStyle w:val="TableCaption"/>
      </w:pPr>
      <w:r>
        <w:t xml:space="preserve">Table 5.2-1 Map of Identifiers</w:t>
      </w:r>
    </w:p>
    <w:tbl>
      <w:tblPr>
        <w:tblStyle w:val="Table"/>
        <w:tblW w:type="pct" w:w="5000"/>
        <w:tblLayout w:type="fixed"/>
        <w:tblLook w:firstRow="1" w:lastRow="0" w:firstColumn="0" w:lastColumn="0" w:noHBand="0" w:noVBand="0" w:val="0020"/>
        <w:tblCaption w:val="Table 5.2-1 Map of Identifiers"/>
      </w:tblPr>
      <w:tblGrid>
        <w:gridCol w:w="2640"/>
        <w:gridCol w:w="2640"/>
        <w:gridCol w:w="2640"/>
      </w:tblGrid>
      <w:tr>
        <w:trPr>
          <w:tblHeader w:val="on"/>
        </w:trPr>
        <w:tc>
          <w:tcPr/>
          <w:p>
            <w:pPr>
              <w:pStyle w:val="Compact"/>
            </w:pPr>
            <w:r>
              <w:t xml:space="preserve">oneM2M</w:t>
            </w:r>
          </w:p>
        </w:tc>
        <w:tc>
          <w:tcPr/>
          <w:p>
            <w:pPr>
              <w:pStyle w:val="Compact"/>
            </w:pPr>
            <w:r>
              <w:t xml:space="preserve">Mapping to OMA DM Identifiers</w:t>
            </w:r>
          </w:p>
        </w:tc>
        <w:tc>
          <w:tcPr/>
          <w:p>
            <w:pPr>
              <w:pStyle w:val="Compact"/>
            </w:pPr>
            <w:r>
              <w:t xml:space="preserve">Description</w:t>
            </w:r>
          </w:p>
        </w:tc>
      </w:tr>
      <w:tr>
        <w:tc>
          <w:tcPr/>
          <w:p>
            <w:pPr>
              <w:pStyle w:val="Compact"/>
            </w:pPr>
            <w:r>
              <w:t xml:space="preserve">M2M-Node-ID.</w:t>
            </w:r>
          </w:p>
        </w:tc>
        <w:tc>
          <w:tcPr/>
          <w:p>
            <w:pPr>
              <w:pStyle w:val="Compact"/>
            </w:pPr>
            <w:r>
              <w:t xml:space="preserve">Device Identifier (i.e. DevId node in DevInfo MO)</w:t>
            </w:r>
          </w:p>
        </w:tc>
        <w:tc>
          <w:tcPr/>
          <w:p>
            <w:pPr>
              <w:pStyle w:val="Compact"/>
            </w:pPr>
            <w:r>
              <w:t xml:space="preserve">In OMA DM, the device identifier is a unique identifier for the device. This value is globally unique and has to be formatted as a URN.</w:t>
            </w:r>
            <w:r>
              <w:br/>
            </w:r>
            <w:r>
              <w:t xml:space="preserve">OMA DM Gateways and OMA DM enabled devices are assigned with the device identifiers, and each can be mapped to the M2M-Node-ID.</w:t>
            </w:r>
            <w:r>
              <w:br/>
            </w:r>
            <w:r>
              <w:t xml:space="preserve">Note: In case the notion of the device identifier is not supported by the device, the DM Gateway can assign the local identifier for the device, and the M2M-Node-ID should be mapped to this local identifier.</w:t>
            </w:r>
          </w:p>
        </w:tc>
      </w:tr>
      <w:tr>
        <w:tc>
          <w:tcPr/>
          <w:p>
            <w:pPr>
              <w:pStyle w:val="Compact"/>
            </w:pPr>
            <w:r>
              <w:t xml:space="preserve">The</w:t>
            </w:r>
            <w:r>
              <w:t xml:space="preserve"> </w:t>
            </w:r>
            <w:r>
              <w:rPr>
                <w:i/>
                <w:iCs/>
              </w:rPr>
              <w:t xml:space="preserve">objectID</w:t>
            </w:r>
            <w:r>
              <w:t xml:space="preserve"> </w:t>
            </w:r>
            <w:r>
              <w:t xml:space="preserve">attribute in &lt;mgmtObj&gt; resource.</w:t>
            </w:r>
          </w:p>
        </w:tc>
        <w:tc>
          <w:tcPr/>
          <w:p>
            <w:pPr>
              <w:pStyle w:val="Compact"/>
            </w:pPr>
            <w:r>
              <w:t xml:space="preserve">Management Object Identifier (MOID)</w:t>
            </w:r>
          </w:p>
        </w:tc>
        <w:tc>
          <w:tcPr/>
          <w:p>
            <w:pPr>
              <w:pStyle w:val="Compact"/>
            </w:pPr>
            <w:r>
              <w:t xml:space="preserve">A unique identifier of the management object. Each MO is characterized by a unique MOID, which is generally a URN.</w:t>
            </w:r>
          </w:p>
        </w:tc>
      </w:tr>
      <w:tr>
        <w:tc>
          <w:tcPr/>
          <w:p>
            <w:pPr>
              <w:pStyle w:val="Compact"/>
            </w:pPr>
            <w:r>
              <w:t xml:space="preserve">The</w:t>
            </w:r>
            <w:r>
              <w:t xml:space="preserve"> </w:t>
            </w:r>
            <w:r>
              <w:rPr>
                <w:i/>
                <w:iCs/>
              </w:rPr>
              <w:t xml:space="preserve">objectPath</w:t>
            </w:r>
            <w:r>
              <w:t xml:space="preserve"> </w:t>
            </w:r>
            <w:r>
              <w:t xml:space="preserve">attribute in &lt;mgmtObj&gt; resource</w:t>
            </w:r>
          </w:p>
        </w:tc>
        <w:tc>
          <w:tcPr/>
          <w:p>
            <w:pPr>
              <w:pStyle w:val="Compact"/>
            </w:pPr>
            <w:r>
              <w:t xml:space="preserve">URI for the local path in the device where the relevant Management Object is located</w:t>
            </w:r>
          </w:p>
        </w:tc>
        <w:tc>
          <w:tcPr/>
          <w:p>
            <w:pPr>
              <w:pStyle w:val="Compact"/>
            </w:pPr>
            <w:r>
              <w:t xml:space="preserve">Management Objects in the device are uniquely addressed by a URI that is stored in the</w:t>
            </w:r>
            <w:r>
              <w:t xml:space="preserve"> </w:t>
            </w:r>
            <w:r>
              <w:rPr>
                <w:i/>
                <w:iCs/>
              </w:rPr>
              <w:t xml:space="preserve">objectPath</w:t>
            </w:r>
            <w:r>
              <w:t xml:space="preserve"> </w:t>
            </w:r>
            <w:r>
              <w:t xml:space="preserve">attribute. Note that DM 1.3 and DM 2.0 uses different Addressing scheme, but they are transparent to the oneM2M service layer.</w:t>
            </w:r>
          </w:p>
        </w:tc>
      </w:tr>
    </w:tbl>
    <w:bookmarkEnd w:id="35"/>
    <w:bookmarkStart w:id="67" w:name="mapping-of-resources"/>
    <w:p>
      <w:pPr>
        <w:pStyle w:val="Heading2"/>
      </w:pPr>
      <w:r>
        <w:t xml:space="preserve">5.3 Mapping of resources</w:t>
      </w:r>
    </w:p>
    <w:bookmarkStart w:id="36" w:name="introduction"/>
    <w:p>
      <w:pPr>
        <w:pStyle w:val="Heading3"/>
      </w:pPr>
      <w:r>
        <w:t xml:space="preserve">5.3.0 Introduction</w:t>
      </w:r>
    </w:p>
    <w:p>
      <w:pPr>
        <w:pStyle w:val="FirstParagraph"/>
      </w:pPr>
      <w:r>
        <w:t xml:space="preserve">This clause describes how to map &lt;mgmtObj&gt; resources specified in annex D of</w:t>
      </w:r>
      <w:r>
        <w:t xml:space="preserve"> </w:t>
      </w:r>
      <w:r>
        <w:t xml:space="preserve">[1]</w:t>
      </w:r>
      <w:r>
        <w:t xml:space="preserve"> </w:t>
      </w:r>
      <w:r>
        <w:t xml:space="preserve">to the relevant management objects as defined by OMA DM (</w:t>
      </w:r>
      <w:r>
        <w:t xml:space="preserve">[3]</w:t>
      </w:r>
      <w:r>
        <w:t xml:space="preserve"> </w:t>
      </w:r>
      <w:r>
        <w:t xml:space="preserve">and</w:t>
      </w:r>
      <w:r>
        <w:t xml:space="preserve"> </w:t>
      </w:r>
      <w:r>
        <w:t xml:space="preserve">[4]</w:t>
      </w:r>
      <w:r>
        <w:t xml:space="preserve">). Since OMA DM 1.3 and OMA DM 2.0 use the same management objects except standard management objects, the resource mappings can be considered regardless of the specific version of the OMA DM Protocol.</w:t>
      </w:r>
    </w:p>
    <w:bookmarkEnd w:id="36"/>
    <w:bookmarkStart w:id="37" w:name="general-mapping-assumptions"/>
    <w:p>
      <w:pPr>
        <w:pStyle w:val="Heading3"/>
      </w:pPr>
      <w:r>
        <w:t xml:space="preserve">5.3.1 General Mapping Assumptions</w:t>
      </w:r>
    </w:p>
    <w:p>
      <w:pPr>
        <w:pStyle w:val="FirstParagraph"/>
      </w:pPr>
      <w:r>
        <w:t xml:space="preserve">OMA DM Protocol implements the management functionalities by using the Management Objects. Management Object is a collection of Nodes which are related for providing certain management functionalities. For example, SCOMO is for the software management, and FUMO is for the firmware update, and so on. The individual management operations such as firmware update, software management can be achieved by manipulating the corresponding Management Object. Since oneM2M &lt;mgmtObj&gt; Resources are for providing specific management functionalities, oneM2M &lt;mgmtObj&gt; Resources shall be mapped to Management Objects specified by OMA DM</w:t>
      </w:r>
      <w:r>
        <w:t xml:space="preserve"> </w:t>
      </w:r>
      <w:r>
        <w:t xml:space="preserve">[3]</w:t>
      </w:r>
      <w:r>
        <w:t xml:space="preserve"> </w:t>
      </w:r>
      <w:r>
        <w:t xml:space="preserve">and</w:t>
      </w:r>
      <w:r>
        <w:t xml:space="preserve"> </w:t>
      </w:r>
      <w:r>
        <w:t xml:space="preserve">[4]</w:t>
      </w:r>
      <w:r>
        <w:t xml:space="preserve">.</w:t>
      </w:r>
    </w:p>
    <w:bookmarkEnd w:id="37"/>
    <w:bookmarkStart w:id="38" w:name="resource-firmware"/>
    <w:p>
      <w:pPr>
        <w:pStyle w:val="Heading3"/>
      </w:pPr>
      <w:r>
        <w:t xml:space="preserve">5.3.2 Resource [firmware]</w:t>
      </w:r>
    </w:p>
    <w:p>
      <w:pPr>
        <w:pStyle w:val="FirstParagraph"/>
      </w:pPr>
      <w:r>
        <w:t xml:space="preserve">The resource [firmware] is for firmware management in the service layer. Regardless of OMA DM 1.3 and OMA DM 2.0, the resource shall be mapped to FUMO (urn:oma:mo:omafumo:1.0). The attributes of the resource shall be mapped to nodes of the MO as follows.</w:t>
      </w:r>
    </w:p>
    <w:p>
      <w:pPr>
        <w:pStyle w:val="TableCaption"/>
      </w:pPr>
      <w:r>
        <w:t xml:space="preserve">Table 5.3.2-1 Resource [firmware]</w:t>
      </w:r>
    </w:p>
    <w:tbl>
      <w:tblPr>
        <w:tblStyle w:val="Table"/>
        <w:tblW w:type="auto" w:w="0"/>
        <w:tblLook w:firstRow="1" w:lastRow="0" w:firstColumn="0" w:lastColumn="0" w:noHBand="0" w:noVBand="0" w:val="0020"/>
        <w:tblCaption w:val="Table 5.3.2-1 Resource [firmware]"/>
      </w:tblPr>
      <w:tblGrid>
        <w:gridCol w:w="3960"/>
        <w:gridCol w:w="3960"/>
      </w:tblGrid>
      <w:tr>
        <w:trPr>
          <w:tblHeader w:val="on"/>
        </w:trPr>
        <w:tc>
          <w:tcPr/>
          <w:p>
            <w:pPr>
              <w:pStyle w:val="Compact"/>
            </w:pPr>
            <w:r>
              <w:t xml:space="preserve">Attribute Name of [firmware]</w:t>
            </w:r>
          </w:p>
        </w:tc>
        <w:tc>
          <w:tcPr/>
          <w:p>
            <w:pPr>
              <w:pStyle w:val="Compact"/>
            </w:pPr>
            <w:r>
              <w:t xml:space="preserve">Mapping to Nodes in Management Object</w:t>
            </w:r>
          </w:p>
        </w:tc>
      </w:tr>
      <w:tr>
        <w:tc>
          <w:tcPr/>
          <w:p>
            <w:pPr>
              <w:pStyle w:val="Compact"/>
            </w:pPr>
            <w:r>
              <w:t xml:space="preserve">version</w:t>
            </w:r>
          </w:p>
        </w:tc>
        <w:tc>
          <w:tcPr/>
          <w:p>
            <w:pPr>
              <w:pStyle w:val="Compact"/>
            </w:pPr>
            <w:r>
              <w:t xml:space="preserve">&lt;x&gt;/PkgVersion</w:t>
            </w:r>
          </w:p>
        </w:tc>
      </w:tr>
      <w:tr>
        <w:tc>
          <w:tcPr/>
          <w:p>
            <w:pPr>
              <w:pStyle w:val="Compact"/>
            </w:pPr>
            <w:r>
              <w:t xml:space="preserve">name</w:t>
            </w:r>
          </w:p>
        </w:tc>
        <w:tc>
          <w:tcPr/>
          <w:p>
            <w:pPr>
              <w:pStyle w:val="Compact"/>
            </w:pPr>
            <w:r>
              <w:t xml:space="preserve">&lt;x&gt;/PkgName</w:t>
            </w:r>
          </w:p>
        </w:tc>
      </w:tr>
      <w:tr>
        <w:tc>
          <w:tcPr/>
          <w:p>
            <w:pPr>
              <w:pStyle w:val="Compact"/>
            </w:pPr>
            <w:r>
              <w:t xml:space="preserve">URL</w:t>
            </w:r>
          </w:p>
        </w:tc>
        <w:tc>
          <w:tcPr/>
          <w:p>
            <w:pPr>
              <w:pStyle w:val="Compact"/>
            </w:pPr>
            <w:r>
              <w:t xml:space="preserve">&lt;x&gt;/DownloadAndUpdate/PkgURL</w:t>
            </w:r>
          </w:p>
        </w:tc>
      </w:tr>
      <w:tr>
        <w:tc>
          <w:tcPr/>
          <w:p>
            <w:pPr>
              <w:pStyle w:val="Compact"/>
            </w:pPr>
            <w:r>
              <w:t xml:space="preserve">update</w:t>
            </w:r>
          </w:p>
        </w:tc>
        <w:tc>
          <w:tcPr/>
          <w:p>
            <w:pPr>
              <w:pStyle w:val="Compact"/>
            </w:pPr>
            <w:r>
              <w:t xml:space="preserve">&lt;x&gt;/DownloadAndUpdate</w:t>
            </w:r>
          </w:p>
        </w:tc>
      </w:tr>
      <w:tr>
        <w:tc>
          <w:tcPr/>
          <w:p>
            <w:pPr>
              <w:pStyle w:val="Compact"/>
            </w:pPr>
            <w:r>
              <w:t xml:space="preserve">updateStatus</w:t>
            </w:r>
          </w:p>
        </w:tc>
        <w:tc>
          <w:tcPr/>
          <w:p>
            <w:pPr>
              <w:pStyle w:val="Compact"/>
            </w:pPr>
            <w:r>
              <w:t xml:space="preserve">&lt;x&gt;/State</w:t>
            </w:r>
          </w:p>
        </w:tc>
      </w:tr>
    </w:tbl>
    <w:p>
      <w:pPr>
        <w:pStyle w:val="BlockText"/>
      </w:pPr>
      <w:r>
        <w:t xml:space="preserve">NOTE: Here &lt;x&gt; is an interior node that acts as a placeholder for the FUMO.</w:t>
      </w:r>
    </w:p>
    <w:bookmarkEnd w:id="38"/>
    <w:bookmarkStart w:id="39" w:name="resource-software"/>
    <w:p>
      <w:pPr>
        <w:pStyle w:val="Heading3"/>
      </w:pPr>
      <w:r>
        <w:t xml:space="preserve">5.3.3 Resource [software]</w:t>
      </w:r>
    </w:p>
    <w:p>
      <w:pPr>
        <w:pStyle w:val="FirstParagraph"/>
      </w:pPr>
      <w:r>
        <w:t xml:space="preserve">The resource [software] is for software management in the service layer. Regardless of OMA DM 1.3 and OMA DM 2.0, the resource shall be mapped to SCOMO (urn:oma:mo:oma-scomo:1.0). The attributes of the resource shall be mapped to nodes of the MO as the follows.</w:t>
      </w:r>
    </w:p>
    <w:p>
      <w:pPr>
        <w:pStyle w:val="TableCaption"/>
      </w:pPr>
      <w:r>
        <w:t xml:space="preserve">Table 5.3.3-1 Resource [software]</w:t>
      </w:r>
    </w:p>
    <w:tbl>
      <w:tblPr>
        <w:tblStyle w:val="Table"/>
        <w:tblW w:type="pct" w:w="5000"/>
        <w:tblLayout w:type="fixed"/>
        <w:tblLook w:firstRow="1" w:lastRow="0" w:firstColumn="0" w:lastColumn="0" w:noHBand="0" w:noVBand="0" w:val="0020"/>
        <w:tblCaption w:val="Table 5.3.3-1 Resource [software]"/>
      </w:tblPr>
      <w:tblGrid>
        <w:gridCol w:w="3960"/>
        <w:gridCol w:w="3960"/>
      </w:tblGrid>
      <w:tr>
        <w:trPr>
          <w:tblHeader w:val="on"/>
        </w:trPr>
        <w:tc>
          <w:tcPr/>
          <w:p>
            <w:pPr>
              <w:pStyle w:val="Compact"/>
            </w:pPr>
            <w:r>
              <w:t xml:space="preserve">Attribute Name of [software]</w:t>
            </w:r>
          </w:p>
        </w:tc>
        <w:tc>
          <w:tcPr/>
          <w:p>
            <w:pPr>
              <w:pStyle w:val="Compact"/>
            </w:pPr>
            <w:r>
              <w:t xml:space="preserve">Mapping to Nodes in Management Object</w:t>
            </w:r>
          </w:p>
        </w:tc>
      </w:tr>
      <w:tr>
        <w:tc>
          <w:tcPr/>
          <w:p>
            <w:pPr>
              <w:pStyle w:val="Compact"/>
            </w:pPr>
            <w:r>
              <w:t xml:space="preserve">version</w:t>
            </w:r>
          </w:p>
        </w:tc>
        <w:tc>
          <w:tcPr/>
          <w:p>
            <w:pPr>
              <w:pStyle w:val="Compact"/>
            </w:pPr>
            <w:r>
              <w:t xml:space="preserve">&lt;x&gt;/Inventory/Deployed/&lt;x&gt;/Version</w:t>
            </w:r>
          </w:p>
        </w:tc>
      </w:tr>
      <w:tr>
        <w:tc>
          <w:tcPr/>
          <w:p>
            <w:pPr>
              <w:pStyle w:val="Compact"/>
            </w:pPr>
            <w:r>
              <w:t xml:space="preserve">name</w:t>
            </w:r>
          </w:p>
        </w:tc>
        <w:tc>
          <w:tcPr/>
          <w:p>
            <w:pPr>
              <w:pStyle w:val="Compact"/>
            </w:pPr>
            <w:r>
              <w:t xml:space="preserve">&lt;x&gt;/Download/&lt;x&gt;/Name (when the software package is not ready for install)</w:t>
            </w:r>
            <w:r>
              <w:br/>
            </w:r>
            <w:r>
              <w:t xml:space="preserve">&lt;x&gt;/Inventory/Delivered/&lt;x&gt;/Name (when the software package is ready for install)</w:t>
            </w:r>
            <w:r>
              <w:br/>
            </w:r>
            <w:r>
              <w:t xml:space="preserve">&lt;x&gt;/Deployed/&lt;x&gt;/Name (when the software package is already installed)</w:t>
            </w:r>
          </w:p>
        </w:tc>
      </w:tr>
      <w:tr>
        <w:tc>
          <w:tcPr/>
          <w:p>
            <w:pPr>
              <w:pStyle w:val="Compact"/>
            </w:pPr>
            <w:r>
              <w:t xml:space="preserve">URL</w:t>
            </w:r>
          </w:p>
        </w:tc>
        <w:tc>
          <w:tcPr/>
          <w:p>
            <w:pPr>
              <w:pStyle w:val="Compact"/>
            </w:pPr>
            <w:r>
              <w:t xml:space="preserve">&lt;x&gt;/Download/&lt;x&gt;/PkgURL</w:t>
            </w:r>
          </w:p>
        </w:tc>
      </w:tr>
      <w:tr>
        <w:tc>
          <w:tcPr/>
          <w:p>
            <w:pPr>
              <w:pStyle w:val="Compact"/>
            </w:pPr>
            <w:r>
              <w:t xml:space="preserve">install</w:t>
            </w:r>
          </w:p>
        </w:tc>
        <w:tc>
          <w:tcPr/>
          <w:p>
            <w:pPr>
              <w:pStyle w:val="Compact"/>
            </w:pPr>
            <w:r>
              <w:t xml:space="preserve">&lt;x&gt;/Download/&lt;x&gt;/Operations/DownloadInstall (when the software package is not yet available)</w:t>
            </w:r>
            <w:r>
              <w:br/>
            </w:r>
            <w:r>
              <w:t xml:space="preserve">&lt;x&gt;/Inventory/Delivered/&lt;x&gt;/Operations/Install (when the software package has already been downloaded)</w:t>
            </w:r>
          </w:p>
        </w:tc>
      </w:tr>
      <w:tr>
        <w:tc>
          <w:tcPr/>
          <w:p>
            <w:pPr>
              <w:pStyle w:val="Compact"/>
            </w:pPr>
            <w:r>
              <w:t xml:space="preserve">uninstall</w:t>
            </w:r>
          </w:p>
        </w:tc>
        <w:tc>
          <w:tcPr/>
          <w:p>
            <w:pPr>
              <w:pStyle w:val="Compact"/>
            </w:pPr>
            <w:r>
              <w:t xml:space="preserve">/&lt;x&gt;/Inventory/Delivered/&lt;x&gt;/Operations/Remove</w:t>
            </w:r>
          </w:p>
        </w:tc>
      </w:tr>
      <w:tr>
        <w:tc>
          <w:tcPr/>
          <w:p>
            <w:pPr>
              <w:pStyle w:val="Compact"/>
            </w:pPr>
            <w:r>
              <w:t xml:space="preserve">installStatus</w:t>
            </w:r>
          </w:p>
        </w:tc>
        <w:tc>
          <w:tcPr/>
          <w:p>
            <w:pPr>
              <w:pStyle w:val="Compact"/>
            </w:pPr>
            <w:r>
              <w:t xml:space="preserve">&lt;x&gt;/Download/&lt;x&gt;/Status (started install when the software package is not yet available)</w:t>
            </w:r>
            <w:r>
              <w:br/>
            </w:r>
            <w:r>
              <w:t xml:space="preserve">&lt;x&gt;/Inventory/Delivered/&lt;x&gt;/Status (started install when the software package has already been downloaded)</w:t>
            </w:r>
          </w:p>
        </w:tc>
      </w:tr>
      <w:tr>
        <w:tc>
          <w:tcPr/>
          <w:p>
            <w:pPr>
              <w:pStyle w:val="Compact"/>
            </w:pPr>
            <w:r>
              <w:t xml:space="preserve">activate</w:t>
            </w:r>
          </w:p>
        </w:tc>
        <w:tc>
          <w:tcPr/>
          <w:p>
            <w:pPr>
              <w:pStyle w:val="Compact"/>
            </w:pPr>
            <w:r>
              <w:t xml:space="preserve">&lt;x&gt;/Inventory/Deployed/&lt;x&gt;/Operations/Activate</w:t>
            </w:r>
          </w:p>
        </w:tc>
      </w:tr>
      <w:tr>
        <w:tc>
          <w:tcPr/>
          <w:p>
            <w:pPr>
              <w:pStyle w:val="Compact"/>
            </w:pPr>
            <w:r>
              <w:t xml:space="preserve">deactivate</w:t>
            </w:r>
          </w:p>
        </w:tc>
        <w:tc>
          <w:tcPr/>
          <w:p>
            <w:pPr>
              <w:pStyle w:val="Compact"/>
            </w:pPr>
            <w:r>
              <w:t xml:space="preserve">&lt;x&gt;/Inventory/Deployed/&lt;x&gt;/Operations/Deactivate</w:t>
            </w:r>
          </w:p>
        </w:tc>
      </w:tr>
      <w:tr>
        <w:tc>
          <w:tcPr/>
          <w:p>
            <w:pPr>
              <w:pStyle w:val="Compact"/>
            </w:pPr>
            <w:r>
              <w:t xml:space="preserve">activeStatus</w:t>
            </w:r>
          </w:p>
        </w:tc>
        <w:tc>
          <w:tcPr/>
          <w:p>
            <w:pPr>
              <w:pStyle w:val="Compact"/>
            </w:pPr>
            <w:r>
              <w:t xml:space="preserve">&lt;x&gt;/Inventory/Deployed/&lt;x&gt;/Status</w:t>
            </w:r>
          </w:p>
        </w:tc>
      </w:tr>
    </w:tbl>
    <w:p>
      <w:pPr>
        <w:pStyle w:val="BlockText"/>
      </w:pPr>
      <w:r>
        <w:t xml:space="preserve">NOTE: Here &lt;x&gt; is the interior node that groups together the parameters of a Software Component Management Object.</w:t>
      </w:r>
    </w:p>
    <w:bookmarkEnd w:id="39"/>
    <w:bookmarkStart w:id="40" w:name="resource-memory"/>
    <w:p>
      <w:pPr>
        <w:pStyle w:val="Heading3"/>
      </w:pPr>
      <w:r>
        <w:t xml:space="preserve">5.3.4 Resource [memory]</w:t>
      </w:r>
    </w:p>
    <w:p>
      <w:pPr>
        <w:pStyle w:val="FirstParagraph"/>
      </w:pPr>
      <w:r>
        <w:t xml:space="preserve">The resource [memory] is for acquire information about the total memory or available memory of the device. Regardless of OMA DM 1.3 and OMA DM 2.0, the resource shall be mapped to memory information of DiagMO (urn:oma:mo:oma-diag:memory:1.0). The attributes of the resource shall be mapped to nodes of the MO as follows.</w:t>
      </w:r>
    </w:p>
    <w:p>
      <w:pPr>
        <w:pStyle w:val="TableCaption"/>
      </w:pPr>
      <w:r>
        <w:t xml:space="preserve">Table 5.3.4-1 Resource [memory]</w:t>
      </w:r>
    </w:p>
    <w:tbl>
      <w:tblPr>
        <w:tblStyle w:val="Table"/>
        <w:tblW w:type="auto" w:w="0"/>
        <w:tblLook w:firstRow="1" w:lastRow="0" w:firstColumn="0" w:lastColumn="0" w:noHBand="0" w:noVBand="0" w:val="0020"/>
        <w:tblCaption w:val="Table 5.3.4-1 Resource [memory]"/>
      </w:tblPr>
      <w:tblGrid>
        <w:gridCol w:w="3960"/>
        <w:gridCol w:w="3960"/>
      </w:tblGrid>
      <w:tr>
        <w:trPr>
          <w:tblHeader w:val="on"/>
        </w:trPr>
        <w:tc>
          <w:tcPr/>
          <w:p>
            <w:pPr>
              <w:pStyle w:val="Compact"/>
            </w:pPr>
            <w:r>
              <w:t xml:space="preserve">Attribute Name of [memory]</w:t>
            </w:r>
          </w:p>
        </w:tc>
        <w:tc>
          <w:tcPr/>
          <w:p>
            <w:pPr>
              <w:pStyle w:val="Compact"/>
            </w:pPr>
            <w:r>
              <w:t xml:space="preserve">Mapping to Nodes in Management Object</w:t>
            </w:r>
          </w:p>
        </w:tc>
      </w:tr>
      <w:tr>
        <w:tc>
          <w:tcPr/>
          <w:p>
            <w:pPr>
              <w:pStyle w:val="Compact"/>
            </w:pPr>
            <w:r>
              <w:t xml:space="preserve">memAvailable</w:t>
            </w:r>
          </w:p>
        </w:tc>
        <w:tc>
          <w:tcPr/>
          <w:p>
            <w:pPr>
              <w:pStyle w:val="Compact"/>
            </w:pPr>
            <w:r>
              <w:t xml:space="preserve">&lt;x&gt;/DiagMonData/RAMAvail</w:t>
            </w:r>
          </w:p>
        </w:tc>
      </w:tr>
      <w:tr>
        <w:tc>
          <w:tcPr/>
          <w:p>
            <w:pPr>
              <w:pStyle w:val="Compact"/>
            </w:pPr>
            <w:r>
              <w:t xml:space="preserve">memTotal</w:t>
            </w:r>
          </w:p>
        </w:tc>
        <w:tc>
          <w:tcPr/>
          <w:p>
            <w:pPr>
              <w:pStyle w:val="Compact"/>
            </w:pPr>
            <w:r>
              <w:t xml:space="preserve">&lt;x&gt;/DiagMonData/RAMTotal</w:t>
            </w:r>
          </w:p>
        </w:tc>
      </w:tr>
    </w:tbl>
    <w:p>
      <w:pPr>
        <w:pStyle w:val="BlockText"/>
      </w:pPr>
      <w:r>
        <w:t xml:space="preserve">NOTE: Here &lt;x&gt; is the interior node that acts as a placeholder for the Memory MO.</w:t>
      </w:r>
    </w:p>
    <w:bookmarkEnd w:id="40"/>
    <w:bookmarkStart w:id="41" w:name="resource-areanwkinfo"/>
    <w:p>
      <w:pPr>
        <w:pStyle w:val="Heading3"/>
      </w:pPr>
      <w:r>
        <w:t xml:space="preserve">5.3.5 Resource [areaNwkInfo]</w:t>
      </w:r>
    </w:p>
    <w:p>
      <w:pPr>
        <w:pStyle w:val="FirstParagraph"/>
      </w:pPr>
      <w:r>
        <w:t xml:space="preserve">The resource [areaNwkInfo] is for managing the area network. Regardless of OMA DM 1.3 and OMA DM 2.0, the resource shall be mapped to MANMO (urn:oma:mo:ext-etsi-manmo:1.0). The attributes of the resource shall be mapped to nodes of the MO as follows.</w:t>
      </w:r>
    </w:p>
    <w:p>
      <w:pPr>
        <w:pStyle w:val="TableCaption"/>
      </w:pPr>
      <w:r>
        <w:t xml:space="preserve">Table 5.3.5-1 Resource [areaNwkInfo]</w:t>
      </w:r>
    </w:p>
    <w:tbl>
      <w:tblPr>
        <w:tblStyle w:val="Table"/>
        <w:tblW w:type="pct" w:w="5000"/>
        <w:tblLayout w:type="fixed"/>
        <w:tblLook w:firstRow="1" w:lastRow="0" w:firstColumn="0" w:lastColumn="0" w:noHBand="0" w:noVBand="0" w:val="0020"/>
        <w:tblCaption w:val="Table 5.3.5-1 Resource [areaNwkInfo]"/>
      </w:tblPr>
      <w:tblGrid>
        <w:gridCol w:w="3960"/>
        <w:gridCol w:w="3960"/>
      </w:tblGrid>
      <w:tr>
        <w:trPr>
          <w:tblHeader w:val="on"/>
        </w:trPr>
        <w:tc>
          <w:tcPr/>
          <w:p>
            <w:pPr>
              <w:pStyle w:val="Compact"/>
            </w:pPr>
            <w:r>
              <w:t xml:space="preserve">Attribute Name of [areaNwkInfo]</w:t>
            </w:r>
          </w:p>
        </w:tc>
        <w:tc>
          <w:tcPr/>
          <w:p>
            <w:pPr>
              <w:pStyle w:val="Compact"/>
            </w:pPr>
            <w:r>
              <w:t xml:space="preserve">Mapping to Nodes in Management Object</w:t>
            </w:r>
          </w:p>
        </w:tc>
      </w:tr>
      <w:tr>
        <w:tc>
          <w:tcPr/>
          <w:p>
            <w:pPr>
              <w:pStyle w:val="Compact"/>
            </w:pPr>
            <w:r>
              <w:t xml:space="preserve">areaNwkType</w:t>
            </w:r>
          </w:p>
        </w:tc>
        <w:tc>
          <w:tcPr/>
          <w:p>
            <w:pPr>
              <w:pStyle w:val="Compact"/>
            </w:pPr>
            <w:r>
              <w:t xml:space="preserve">M2MAreaNwkInfo/AreaNwks/&lt;x&gt;/AreaNwkType</w:t>
            </w:r>
          </w:p>
        </w:tc>
      </w:tr>
      <w:tr>
        <w:tc>
          <w:tcPr/>
          <w:p>
            <w:pPr>
              <w:pStyle w:val="Compact"/>
            </w:pPr>
            <w:r>
              <w:t xml:space="preserve">listOfDevices</w:t>
            </w:r>
          </w:p>
        </w:tc>
        <w:tc>
          <w:tcPr/>
          <w:p>
            <w:pPr>
              <w:pStyle w:val="Compact"/>
            </w:pPr>
            <w:r>
              <w:t xml:space="preserve">M2MAreaNwkInfo/AreaNwks/&lt;x&gt;/ListOfDevices</w:t>
            </w:r>
          </w:p>
        </w:tc>
      </w:tr>
    </w:tbl>
    <w:p>
      <w:pPr>
        <w:pStyle w:val="BlockText"/>
      </w:pPr>
      <w:r>
        <w:t xml:space="preserve">NOTE: Here &lt;x&gt; is the interior parent node for information about a specific M2M Area Networks connecting to the same M2M Gateway.</w:t>
      </w:r>
    </w:p>
    <w:bookmarkEnd w:id="41"/>
    <w:bookmarkStart w:id="42" w:name="resource-areanwkdeviceinfo"/>
    <w:p>
      <w:pPr>
        <w:pStyle w:val="Heading3"/>
      </w:pPr>
      <w:r>
        <w:t xml:space="preserve">5.3.6 Resource [areaNwkDeviceInfo]</w:t>
      </w:r>
    </w:p>
    <w:p>
      <w:pPr>
        <w:pStyle w:val="FirstParagraph"/>
      </w:pPr>
      <w:r>
        <w:t xml:space="preserve">The resource [areaNwkDeviceInfo] is for managing the device of the area network as well as acquiring information about devices in the area network. Regardless of OMA DM 1.3 and OMA DM 2.0, the resource shall be mapped to MANDMO (urn:oma:mo:ext-etsi-mandmo:1.0). The attributes of the resource shall be mapped to nodes of the MO as follows.</w:t>
      </w:r>
    </w:p>
    <w:p>
      <w:pPr>
        <w:pStyle w:val="TableCaption"/>
      </w:pPr>
      <w:r>
        <w:t xml:space="preserve">Table 5.3.6-1 Resource [areaNwkDeviceInfo]</w:t>
      </w:r>
    </w:p>
    <w:tbl>
      <w:tblPr>
        <w:tblStyle w:val="Table"/>
        <w:tblW w:type="pct" w:w="5000"/>
        <w:tblLayout w:type="fixed"/>
        <w:tblLook w:firstRow="1" w:lastRow="0" w:firstColumn="0" w:lastColumn="0" w:noHBand="0" w:noVBand="0" w:val="0020"/>
        <w:tblCaption w:val="Table 5.3.6-1 Resource [areaNwkDeviceInfo]"/>
      </w:tblPr>
      <w:tblGrid>
        <w:gridCol w:w="3960"/>
        <w:gridCol w:w="3960"/>
      </w:tblGrid>
      <w:tr>
        <w:trPr>
          <w:tblHeader w:val="on"/>
        </w:trPr>
        <w:tc>
          <w:tcPr/>
          <w:p>
            <w:pPr>
              <w:pStyle w:val="Compact"/>
            </w:pPr>
            <w:r>
              <w:t xml:space="preserve">Attribute Name of [areaNwkDeviceInfo]</w:t>
            </w:r>
          </w:p>
        </w:tc>
        <w:tc>
          <w:tcPr/>
          <w:p>
            <w:pPr>
              <w:pStyle w:val="Compact"/>
            </w:pPr>
            <w:r>
              <w:t xml:space="preserve">Mapping to Nodes in Management Object</w:t>
            </w:r>
          </w:p>
        </w:tc>
      </w:tr>
      <w:tr>
        <w:tc>
          <w:tcPr/>
          <w:p>
            <w:pPr>
              <w:pStyle w:val="Compact"/>
            </w:pPr>
            <w:r>
              <w:t xml:space="preserve">devId</w:t>
            </w:r>
          </w:p>
        </w:tc>
        <w:tc>
          <w:tcPr/>
          <w:p>
            <w:pPr>
              <w:pStyle w:val="Compact"/>
            </w:pPr>
            <w:r>
              <w:t xml:space="preserve">DevInfo/DevId</w:t>
            </w:r>
          </w:p>
        </w:tc>
      </w:tr>
      <w:tr>
        <w:tc>
          <w:tcPr/>
          <w:p>
            <w:pPr>
              <w:pStyle w:val="Compact"/>
            </w:pPr>
            <w:r>
              <w:t xml:space="preserve">devType</w:t>
            </w:r>
          </w:p>
        </w:tc>
        <w:tc>
          <w:tcPr/>
          <w:p>
            <w:pPr>
              <w:pStyle w:val="Compact"/>
            </w:pPr>
            <w:r>
              <w:t xml:space="preserve">DevDetail/DevType</w:t>
            </w:r>
          </w:p>
        </w:tc>
      </w:tr>
      <w:tr>
        <w:tc>
          <w:tcPr/>
          <w:p>
            <w:pPr>
              <w:pStyle w:val="Compact"/>
            </w:pPr>
            <w:r>
              <w:t xml:space="preserve">areaNwkId</w:t>
            </w:r>
          </w:p>
        </w:tc>
        <w:tc>
          <w:tcPr/>
          <w:p>
            <w:pPr>
              <w:pStyle w:val="Compact"/>
            </w:pPr>
            <w:r>
              <w:t xml:space="preserve">&lt;x&gt;/AreaNwks/&lt;x&gt;/AreaNwkID</w:t>
            </w:r>
          </w:p>
        </w:tc>
      </w:tr>
      <w:tr>
        <w:tc>
          <w:tcPr/>
          <w:p>
            <w:pPr>
              <w:pStyle w:val="Compact"/>
            </w:pPr>
            <w:r>
              <w:t xml:space="preserve">sleepInterval</w:t>
            </w:r>
          </w:p>
        </w:tc>
        <w:tc>
          <w:tcPr/>
          <w:p>
            <w:pPr>
              <w:pStyle w:val="Compact"/>
            </w:pPr>
            <w:r>
              <w:t xml:space="preserve">&lt;x&gt;/AreaNwks/&lt;x&gt;/SleepInterval</w:t>
            </w:r>
          </w:p>
        </w:tc>
      </w:tr>
      <w:tr>
        <w:tc>
          <w:tcPr/>
          <w:p>
            <w:pPr>
              <w:pStyle w:val="Compact"/>
            </w:pPr>
            <w:r>
              <w:t xml:space="preserve">sleepDuration</w:t>
            </w:r>
          </w:p>
        </w:tc>
        <w:tc>
          <w:tcPr/>
          <w:p>
            <w:pPr>
              <w:pStyle w:val="Compact"/>
            </w:pPr>
            <w:r>
              <w:t xml:space="preserve">&lt;x&gt;/AreaNwks/&lt;x&gt;/SleepDuration</w:t>
            </w:r>
          </w:p>
        </w:tc>
      </w:tr>
      <w:tr>
        <w:tc>
          <w:tcPr/>
          <w:p>
            <w:pPr>
              <w:pStyle w:val="Compact"/>
            </w:pPr>
            <w:r>
              <w:t xml:space="preserve">status</w:t>
            </w:r>
          </w:p>
        </w:tc>
        <w:tc>
          <w:tcPr/>
          <w:p>
            <w:pPr>
              <w:pStyle w:val="Compact"/>
            </w:pPr>
            <w:r>
              <w:t xml:space="preserve">&lt;x&gt;/AreaNwks/&lt;x&gt;/Status</w:t>
            </w:r>
          </w:p>
        </w:tc>
      </w:tr>
      <w:tr>
        <w:tc>
          <w:tcPr/>
          <w:p>
            <w:pPr>
              <w:pStyle w:val="Compact"/>
            </w:pPr>
            <w:r>
              <w:t xml:space="preserve">listOfNeighbors</w:t>
            </w:r>
          </w:p>
        </w:tc>
        <w:tc>
          <w:tcPr/>
          <w:p>
            <w:pPr>
              <w:pStyle w:val="Compact"/>
            </w:pPr>
            <w:r>
              <w:t xml:space="preserve">&lt;x&gt;/AreaNwks/&lt;x&gt;/Groups/ListOfDeviceNeighbors</w:t>
            </w:r>
          </w:p>
        </w:tc>
      </w:tr>
    </w:tbl>
    <w:p>
      <w:pPr>
        <w:pStyle w:val="BlockText"/>
      </w:pPr>
      <w:r>
        <w:t xml:space="preserve">NOTE: Here first instance of &lt;x&gt; is the interior node that is the root node for the MANDMO. Second instance of &lt;x&gt; is the interior node that contains information related to a specific M2M Area Network that the device is associated with.</w:t>
      </w:r>
    </w:p>
    <w:bookmarkEnd w:id="42"/>
    <w:bookmarkStart w:id="43" w:name="resource-battery"/>
    <w:p>
      <w:pPr>
        <w:pStyle w:val="Heading3"/>
      </w:pPr>
      <w:r>
        <w:t xml:space="preserve">5.3.7 Resource [battery]</w:t>
      </w:r>
    </w:p>
    <w:p>
      <w:pPr>
        <w:pStyle w:val="FirstParagraph"/>
      </w:pPr>
      <w:r>
        <w:t xml:space="preserve">The Resource [battery] is to provide battery related information. Regardless of OMA DM 1.3 and OMA DM 2.0, this Resource shall be mapped to Battery Info Management Object (MOID:</w:t>
      </w:r>
      <w:r>
        <w:t xml:space="preserve"> </w:t>
      </w:r>
      <w:r>
        <w:t xml:space="preserve">“urn:oma:mo:oma-diag:batteryinfo:1.0”</w:t>
      </w:r>
      <w:r>
        <w:t xml:space="preserve">). The attributes of this Resource shall be mapped to Nodes in the Management Object as follows.</w:t>
      </w:r>
    </w:p>
    <w:p>
      <w:pPr>
        <w:pStyle w:val="TableCaption"/>
      </w:pPr>
      <w:r>
        <w:t xml:space="preserve">Table 5.3.7-1 Resource [battery]</w:t>
      </w:r>
    </w:p>
    <w:tbl>
      <w:tblPr>
        <w:tblStyle w:val="Table"/>
        <w:tblW w:type="pct" w:w="5000"/>
        <w:tblLayout w:type="fixed"/>
        <w:tblLook w:firstRow="1" w:lastRow="0" w:firstColumn="0" w:lastColumn="0" w:noHBand="0" w:noVBand="0" w:val="0020"/>
        <w:tblCaption w:val="Table 5.3.7-1 Resource [battery]"/>
      </w:tblPr>
      <w:tblGrid>
        <w:gridCol w:w="3960"/>
        <w:gridCol w:w="3960"/>
      </w:tblGrid>
      <w:tr>
        <w:trPr>
          <w:tblHeader w:val="on"/>
        </w:trPr>
        <w:tc>
          <w:tcPr/>
          <w:p>
            <w:pPr>
              <w:pStyle w:val="Compact"/>
            </w:pPr>
            <w:r>
              <w:t xml:space="preserve">Attribute Name of [battery]</w:t>
            </w:r>
          </w:p>
        </w:tc>
        <w:tc>
          <w:tcPr/>
          <w:p>
            <w:pPr>
              <w:pStyle w:val="Compact"/>
            </w:pPr>
            <w:r>
              <w:t xml:space="preserve">Mapping to Nodes in Management Object</w:t>
            </w:r>
          </w:p>
        </w:tc>
      </w:tr>
      <w:tr>
        <w:tc>
          <w:tcPr/>
          <w:p>
            <w:pPr>
              <w:pStyle w:val="Compact"/>
            </w:pPr>
            <w:r>
              <w:t xml:space="preserve">batteryLevel</w:t>
            </w:r>
          </w:p>
        </w:tc>
        <w:tc>
          <w:tcPr/>
          <w:p>
            <w:pPr>
              <w:pStyle w:val="Compact"/>
            </w:pPr>
            <w:r>
              <w:t xml:space="preserve">&lt;x&gt;/DiagMonData/&lt;x&gt;/BatteryLevel</w:t>
            </w:r>
          </w:p>
        </w:tc>
      </w:tr>
      <w:tr>
        <w:tc>
          <w:tcPr/>
          <w:p>
            <w:pPr>
              <w:pStyle w:val="Compact"/>
            </w:pPr>
            <w:r>
              <w:t xml:space="preserve">batteryStatus</w:t>
            </w:r>
          </w:p>
        </w:tc>
        <w:tc>
          <w:tcPr/>
          <w:p>
            <w:pPr>
              <w:pStyle w:val="Compact"/>
            </w:pPr>
            <w:r>
              <w:t xml:space="preserve">&lt;x&gt;/DiagMonData/&lt;x&gt;/BatteryStatus</w:t>
            </w:r>
          </w:p>
        </w:tc>
      </w:tr>
    </w:tbl>
    <w:p>
      <w:pPr>
        <w:pStyle w:val="BlockText"/>
      </w:pPr>
      <w:r>
        <w:t xml:space="preserve">NOTE: Here first instance of &lt;x&gt; is the interior node that acts as a placeholder for the Battery MO. Second instance of &lt;x&gt; is the placeholder for zero or more instances of battery data.</w:t>
      </w:r>
    </w:p>
    <w:bookmarkEnd w:id="43"/>
    <w:bookmarkStart w:id="44" w:name="resource-deviceinfo"/>
    <w:p>
      <w:pPr>
        <w:pStyle w:val="Heading3"/>
      </w:pPr>
      <w:r>
        <w:t xml:space="preserve">5.3.8 Resource [deviceInfo]</w:t>
      </w:r>
    </w:p>
    <w:p>
      <w:pPr>
        <w:pStyle w:val="FirstParagraph"/>
      </w:pPr>
      <w:r>
        <w:t xml:space="preserve">The Resource [deviceInfo] is to provide device related information. For OMA DM 1.3, this Resource shall be mapped to DevInfo MO (MOID:</w:t>
      </w:r>
      <w:r>
        <w:t xml:space="preserve"> </w:t>
      </w:r>
      <w:r>
        <w:t xml:space="preserve">“urn:oma:mo:oma-dm-devinfo:1.1”</w:t>
      </w:r>
      <w:r>
        <w:t xml:space="preserve">) and DevDetail MO (MOID:</w:t>
      </w:r>
      <w:r>
        <w:t xml:space="preserve"> </w:t>
      </w:r>
      <w:r>
        <w:t xml:space="preserve">“urn:oma:mo:oma-dm-devdetail:1.1”</w:t>
      </w:r>
      <w:r>
        <w:t xml:space="preserve">). The attributes of this Resource shall be mapped to Nodes in two Management Objects as follows.</w:t>
      </w:r>
    </w:p>
    <w:p>
      <w:pPr>
        <w:pStyle w:val="TableCaption"/>
      </w:pPr>
      <w:r>
        <w:t xml:space="preserve">Table 5.3.8-1 Resource [deviceInfo] mapping in OMA DM 1.3</w:t>
      </w:r>
    </w:p>
    <w:tbl>
      <w:tblPr>
        <w:tblStyle w:val="Table"/>
        <w:tblW w:type="pct" w:w="5000"/>
        <w:tblLayout w:type="fixed"/>
        <w:tblLook w:firstRow="1" w:lastRow="0" w:firstColumn="0" w:lastColumn="0" w:noHBand="0" w:noVBand="0" w:val="0020"/>
        <w:tblCaption w:val="Table 5.3.8-1 Resource [deviceInfo] mapping in OMA DM 1.3"/>
      </w:tblPr>
      <w:tblGrid>
        <w:gridCol w:w="3960"/>
        <w:gridCol w:w="3960"/>
      </w:tblGrid>
      <w:tr>
        <w:trPr>
          <w:tblHeader w:val="on"/>
        </w:trPr>
        <w:tc>
          <w:tcPr/>
          <w:p>
            <w:pPr>
              <w:pStyle w:val="Compact"/>
            </w:pPr>
            <w:r>
              <w:t xml:space="preserve">Attribute Name of [deviceInfo]</w:t>
            </w:r>
          </w:p>
        </w:tc>
        <w:tc>
          <w:tcPr/>
          <w:p>
            <w:pPr>
              <w:pStyle w:val="Compact"/>
            </w:pPr>
            <w:r>
              <w:t xml:space="preserve">Mapping to Nodes in Management Object</w:t>
            </w:r>
          </w:p>
        </w:tc>
      </w:tr>
      <w:tr>
        <w:tc>
          <w:tcPr/>
          <w:p>
            <w:pPr>
              <w:pStyle w:val="Compact"/>
            </w:pPr>
            <w:r>
              <w:t xml:space="preserve">deviceLabel</w:t>
            </w:r>
          </w:p>
        </w:tc>
        <w:tc>
          <w:tcPr/>
          <w:p>
            <w:pPr>
              <w:pStyle w:val="Compact"/>
            </w:pPr>
            <w:r>
              <w:t xml:space="preserve">DevInfo/DevId</w:t>
            </w:r>
          </w:p>
        </w:tc>
      </w:tr>
      <w:tr>
        <w:tc>
          <w:tcPr/>
          <w:p>
            <w:pPr>
              <w:pStyle w:val="Compact"/>
            </w:pPr>
            <w:r>
              <w:t xml:space="preserve">manufacturer</w:t>
            </w:r>
          </w:p>
        </w:tc>
        <w:tc>
          <w:tcPr/>
          <w:p>
            <w:pPr>
              <w:pStyle w:val="Compact"/>
            </w:pPr>
            <w:r>
              <w:t xml:space="preserve">DevInfo/Man</w:t>
            </w:r>
          </w:p>
        </w:tc>
      </w:tr>
      <w:tr>
        <w:tc>
          <w:tcPr/>
          <w:p>
            <w:pPr>
              <w:pStyle w:val="Compact"/>
            </w:pPr>
            <w:r>
              <w:t xml:space="preserve">model</w:t>
            </w:r>
          </w:p>
        </w:tc>
        <w:tc>
          <w:tcPr/>
          <w:p>
            <w:pPr>
              <w:pStyle w:val="Compact"/>
            </w:pPr>
            <w:r>
              <w:t xml:space="preserve">DevInfo/Mod</w:t>
            </w:r>
          </w:p>
        </w:tc>
      </w:tr>
      <w:tr>
        <w:tc>
          <w:tcPr/>
          <w:p>
            <w:pPr>
              <w:pStyle w:val="Compact"/>
            </w:pPr>
            <w:r>
              <w:t xml:space="preserve">deviceType</w:t>
            </w:r>
          </w:p>
        </w:tc>
        <w:tc>
          <w:tcPr/>
          <w:p>
            <w:pPr>
              <w:pStyle w:val="Compact"/>
            </w:pPr>
            <w:r>
              <w:t xml:space="preserve">DevDetail/DevType</w:t>
            </w:r>
          </w:p>
        </w:tc>
      </w:tr>
      <w:tr>
        <w:tc>
          <w:tcPr/>
          <w:p>
            <w:pPr>
              <w:pStyle w:val="Compact"/>
            </w:pPr>
            <w:r>
              <w:t xml:space="preserve">fwVersion</w:t>
            </w:r>
          </w:p>
        </w:tc>
        <w:tc>
          <w:tcPr/>
          <w:p>
            <w:pPr>
              <w:pStyle w:val="Compact"/>
            </w:pPr>
            <w:r>
              <w:t xml:space="preserve">DevDetail/FwV</w:t>
            </w:r>
          </w:p>
        </w:tc>
      </w:tr>
      <w:tr>
        <w:tc>
          <w:tcPr/>
          <w:p>
            <w:pPr>
              <w:pStyle w:val="Compact"/>
            </w:pPr>
            <w:r>
              <w:t xml:space="preserve">swVersion</w:t>
            </w:r>
          </w:p>
        </w:tc>
        <w:tc>
          <w:tcPr/>
          <w:p>
            <w:pPr>
              <w:pStyle w:val="Compact"/>
            </w:pPr>
            <w:r>
              <w:t xml:space="preserve">DevDetail/SwV</w:t>
            </w:r>
          </w:p>
        </w:tc>
      </w:tr>
      <w:tr>
        <w:tc>
          <w:tcPr/>
          <w:p>
            <w:pPr>
              <w:pStyle w:val="Compact"/>
            </w:pPr>
            <w:r>
              <w:t xml:space="preserve">hwVersion</w:t>
            </w:r>
          </w:p>
        </w:tc>
        <w:tc>
          <w:tcPr/>
          <w:p>
            <w:pPr>
              <w:pStyle w:val="Compact"/>
            </w:pPr>
            <w:r>
              <w:t xml:space="preserve">DevDetail/HwV</w:t>
            </w:r>
          </w:p>
        </w:tc>
      </w:tr>
    </w:tbl>
    <w:p>
      <w:pPr>
        <w:pStyle w:val="BodyText"/>
      </w:pPr>
      <w:r>
        <w:t xml:space="preserve">For OMA DM 2.0, this Resource shall be mapped to DevInfo MO (MOID:</w:t>
      </w:r>
      <w:r>
        <w:t xml:space="preserve"> </w:t>
      </w:r>
      <w:r>
        <w:t xml:space="preserve">“urn:oma:mo:oma-dm-devinfo:1.2”</w:t>
      </w:r>
      <w:r>
        <w:t xml:space="preserve">). The attributes of this Resource shall be mapped to Nodes in the Management Object as follows.</w:t>
      </w:r>
    </w:p>
    <w:p>
      <w:pPr>
        <w:pStyle w:val="TableCaption"/>
      </w:pPr>
      <w:r>
        <w:t xml:space="preserve">Table 5.3.8-2 Resource [deviceInfo] mapping in OMA DM 2.0</w:t>
      </w:r>
    </w:p>
    <w:tbl>
      <w:tblPr>
        <w:tblStyle w:val="Table"/>
        <w:tblW w:type="pct" w:w="5000"/>
        <w:tblLayout w:type="fixed"/>
        <w:tblLook w:firstRow="1" w:lastRow="0" w:firstColumn="0" w:lastColumn="0" w:noHBand="0" w:noVBand="0" w:val="0020"/>
        <w:tblCaption w:val="Table 5.3.8-2 Resource [deviceInfo] mapping in OMA DM 2.0"/>
      </w:tblPr>
      <w:tblGrid>
        <w:gridCol w:w="3960"/>
        <w:gridCol w:w="3960"/>
      </w:tblGrid>
      <w:tr>
        <w:trPr>
          <w:tblHeader w:val="on"/>
        </w:trPr>
        <w:tc>
          <w:tcPr/>
          <w:p>
            <w:pPr>
              <w:pStyle w:val="Compact"/>
            </w:pPr>
            <w:r>
              <w:t xml:space="preserve">Attribute Name of [deviceInfo]</w:t>
            </w:r>
          </w:p>
        </w:tc>
        <w:tc>
          <w:tcPr/>
          <w:p>
            <w:pPr>
              <w:pStyle w:val="Compact"/>
            </w:pPr>
            <w:r>
              <w:t xml:space="preserve">Mapping to Nodes in Management Object</w:t>
            </w:r>
          </w:p>
        </w:tc>
      </w:tr>
      <w:tr>
        <w:tc>
          <w:tcPr/>
          <w:p>
            <w:pPr>
              <w:pStyle w:val="Compact"/>
            </w:pPr>
            <w:r>
              <w:t xml:space="preserve">deviceLabel</w:t>
            </w:r>
          </w:p>
        </w:tc>
        <w:tc>
          <w:tcPr/>
          <w:p>
            <w:pPr>
              <w:pStyle w:val="Compact"/>
            </w:pPr>
            <w:r>
              <w:t xml:space="preserve">&lt;x&gt;/DevID</w:t>
            </w:r>
          </w:p>
        </w:tc>
      </w:tr>
      <w:tr>
        <w:tc>
          <w:tcPr/>
          <w:p>
            <w:pPr>
              <w:pStyle w:val="Compact"/>
            </w:pPr>
            <w:r>
              <w:t xml:space="preserve">manufacturer</w:t>
            </w:r>
          </w:p>
        </w:tc>
        <w:tc>
          <w:tcPr/>
          <w:p>
            <w:pPr>
              <w:pStyle w:val="Compact"/>
            </w:pPr>
            <w:r>
              <w:t xml:space="preserve">&lt;x&gt;/Man</w:t>
            </w:r>
          </w:p>
        </w:tc>
      </w:tr>
      <w:tr>
        <w:tc>
          <w:tcPr/>
          <w:p>
            <w:pPr>
              <w:pStyle w:val="Compact"/>
            </w:pPr>
            <w:r>
              <w:t xml:space="preserve">model</w:t>
            </w:r>
          </w:p>
        </w:tc>
        <w:tc>
          <w:tcPr/>
          <w:p>
            <w:pPr>
              <w:pStyle w:val="Compact"/>
            </w:pPr>
            <w:r>
              <w:t xml:space="preserve">&lt;x&gt;/Mod</w:t>
            </w:r>
          </w:p>
        </w:tc>
      </w:tr>
      <w:tr>
        <w:tc>
          <w:tcPr/>
          <w:p>
            <w:pPr>
              <w:pStyle w:val="Compact"/>
            </w:pPr>
            <w:r>
              <w:t xml:space="preserve">deviceType</w:t>
            </w:r>
          </w:p>
        </w:tc>
        <w:tc>
          <w:tcPr/>
          <w:p>
            <w:pPr>
              <w:pStyle w:val="Compact"/>
            </w:pPr>
            <w:r>
              <w:t xml:space="preserve">&lt;x&gt;/DevType</w:t>
            </w:r>
          </w:p>
        </w:tc>
      </w:tr>
      <w:tr>
        <w:tc>
          <w:tcPr/>
          <w:p>
            <w:pPr>
              <w:pStyle w:val="Compact"/>
            </w:pPr>
            <w:r>
              <w:t xml:space="preserve">fwVersion</w:t>
            </w:r>
          </w:p>
        </w:tc>
        <w:tc>
          <w:tcPr/>
          <w:p>
            <w:pPr>
              <w:pStyle w:val="Compact"/>
            </w:pPr>
            <w:r>
              <w:t xml:space="preserve">&lt;x&gt;/FwV</w:t>
            </w:r>
          </w:p>
        </w:tc>
      </w:tr>
      <w:tr>
        <w:tc>
          <w:tcPr/>
          <w:p>
            <w:pPr>
              <w:pStyle w:val="Compact"/>
            </w:pPr>
            <w:r>
              <w:t xml:space="preserve">swVersion</w:t>
            </w:r>
          </w:p>
        </w:tc>
        <w:tc>
          <w:tcPr/>
          <w:p>
            <w:pPr>
              <w:pStyle w:val="Compact"/>
            </w:pPr>
            <w:r>
              <w:t xml:space="preserve">&lt;x&gt;/SwV</w:t>
            </w:r>
          </w:p>
        </w:tc>
      </w:tr>
      <w:tr>
        <w:tc>
          <w:tcPr/>
          <w:p>
            <w:pPr>
              <w:pStyle w:val="Compact"/>
            </w:pPr>
            <w:r>
              <w:t xml:space="preserve">hwVersion</w:t>
            </w:r>
          </w:p>
        </w:tc>
        <w:tc>
          <w:tcPr/>
          <w:p>
            <w:pPr>
              <w:pStyle w:val="Compact"/>
            </w:pPr>
            <w:r>
              <w:t xml:space="preserve">&lt;x&gt;/HwV</w:t>
            </w:r>
          </w:p>
        </w:tc>
      </w:tr>
    </w:tbl>
    <w:p>
      <w:pPr>
        <w:pStyle w:val="BlockText"/>
      </w:pPr>
      <w:r>
        <w:t xml:space="preserve">NOTE: Here &lt;x&gt; is the interior node that is the root node for the DevInfo MO.</w:t>
      </w:r>
    </w:p>
    <w:bookmarkEnd w:id="44"/>
    <w:bookmarkStart w:id="45" w:name="resource-devicecapability"/>
    <w:p>
      <w:pPr>
        <w:pStyle w:val="Heading3"/>
      </w:pPr>
      <w:r>
        <w:t xml:space="preserve">5.3.9 Resource [deviceCapability]</w:t>
      </w:r>
    </w:p>
    <w:p>
      <w:pPr>
        <w:pStyle w:val="FirstParagraph"/>
      </w:pPr>
      <w:r>
        <w:t xml:space="preserve">The Resource [deviceCapability] is to manage the device capabilities such USB, camera, etc. Regardless of OMA DM 1.3 and OMA DM 2.0, this Resource shall be mapped to Device Capability Management Object (MOID:</w:t>
      </w:r>
      <w:r>
        <w:t xml:space="preserve"> </w:t>
      </w:r>
      <w:r>
        <w:t xml:space="preserve">“urn:oma:mo:oma-dcmo:1.0”</w:t>
      </w:r>
      <w:r>
        <w:t xml:space="preserve">). The attributes of this Resource shall be mapped to Nodes in the Management Object as follows.</w:t>
      </w:r>
    </w:p>
    <w:p>
      <w:pPr>
        <w:pStyle w:val="TableCaption"/>
      </w:pPr>
      <w:r>
        <w:t xml:space="preserve">Table 5.3.9-1 Resource [deviceCapability]</w:t>
      </w:r>
    </w:p>
    <w:tbl>
      <w:tblPr>
        <w:tblStyle w:val="Table"/>
        <w:tblW w:type="pct" w:w="5000"/>
        <w:tblLayout w:type="fixed"/>
        <w:tblLook w:firstRow="1" w:lastRow="0" w:firstColumn="0" w:lastColumn="0" w:noHBand="0" w:noVBand="0" w:val="0020"/>
        <w:tblCaption w:val="Table 5.3.9-1 Resource [deviceCapability]"/>
      </w:tblPr>
      <w:tblGrid>
        <w:gridCol w:w="3960"/>
        <w:gridCol w:w="3960"/>
      </w:tblGrid>
      <w:tr>
        <w:trPr>
          <w:tblHeader w:val="on"/>
        </w:trPr>
        <w:tc>
          <w:tcPr/>
          <w:p>
            <w:pPr>
              <w:pStyle w:val="Compact"/>
            </w:pPr>
            <w:r>
              <w:t xml:space="preserve">Attribute Name of [deviceCapability]</w:t>
            </w:r>
          </w:p>
        </w:tc>
        <w:tc>
          <w:tcPr/>
          <w:p>
            <w:pPr>
              <w:pStyle w:val="Compact"/>
            </w:pPr>
            <w:r>
              <w:t xml:space="preserve">Mapping to Nodes in Management Object</w:t>
            </w:r>
          </w:p>
        </w:tc>
      </w:tr>
      <w:tr>
        <w:tc>
          <w:tcPr/>
          <w:p>
            <w:pPr>
              <w:pStyle w:val="Compact"/>
            </w:pPr>
            <w:r>
              <w:t xml:space="preserve">capabilityName</w:t>
            </w:r>
          </w:p>
        </w:tc>
        <w:tc>
          <w:tcPr/>
          <w:p>
            <w:pPr>
              <w:pStyle w:val="Compact"/>
            </w:pPr>
            <w:r>
              <w:t xml:space="preserve">&lt;x&gt;/Property</w:t>
            </w:r>
          </w:p>
        </w:tc>
      </w:tr>
      <w:tr>
        <w:tc>
          <w:tcPr/>
          <w:p>
            <w:pPr>
              <w:pStyle w:val="Compact"/>
            </w:pPr>
            <w:r>
              <w:t xml:space="preserve">attached</w:t>
            </w:r>
          </w:p>
        </w:tc>
        <w:tc>
          <w:tcPr/>
          <w:p>
            <w:pPr>
              <w:pStyle w:val="Compact"/>
            </w:pPr>
            <w:r>
              <w:t xml:space="preserve">&lt;x&gt;/Attached</w:t>
            </w:r>
          </w:p>
        </w:tc>
      </w:tr>
      <w:tr>
        <w:tc>
          <w:tcPr/>
          <w:p>
            <w:pPr>
              <w:pStyle w:val="Compact"/>
            </w:pPr>
            <w:r>
              <w:t xml:space="preserve">capabilityActionStatus</w:t>
            </w:r>
          </w:p>
        </w:tc>
        <w:tc>
          <w:tcPr/>
          <w:p>
            <w:pPr>
              <w:pStyle w:val="Compact"/>
            </w:pPr>
            <w:r>
              <w:t xml:space="preserve">This attribute is managed by the &lt;mgmtObj&gt; resource hosting CSE, and does not need to be mapped to OMA DM management objects.</w:t>
            </w:r>
          </w:p>
        </w:tc>
      </w:tr>
      <w:tr>
        <w:tc>
          <w:tcPr/>
          <w:p>
            <w:pPr>
              <w:pStyle w:val="Compact"/>
            </w:pPr>
            <w:r>
              <w:t xml:space="preserve">enable</w:t>
            </w:r>
          </w:p>
        </w:tc>
        <w:tc>
          <w:tcPr/>
          <w:p>
            <w:pPr>
              <w:pStyle w:val="Compact"/>
            </w:pPr>
            <w:r>
              <w:t xml:space="preserve">&lt;x&gt;/Operations/Enable</w:t>
            </w:r>
          </w:p>
        </w:tc>
      </w:tr>
      <w:tr>
        <w:tc>
          <w:tcPr/>
          <w:p>
            <w:pPr>
              <w:pStyle w:val="Compact"/>
            </w:pPr>
            <w:r>
              <w:t xml:space="preserve">disable</w:t>
            </w:r>
          </w:p>
        </w:tc>
        <w:tc>
          <w:tcPr/>
          <w:p>
            <w:pPr>
              <w:pStyle w:val="Compact"/>
            </w:pPr>
            <w:r>
              <w:t xml:space="preserve">&lt;x&gt;/Operations/Disable</w:t>
            </w:r>
          </w:p>
        </w:tc>
      </w:tr>
    </w:tbl>
    <w:p>
      <w:pPr>
        <w:pStyle w:val="BlockText"/>
      </w:pPr>
      <w:r>
        <w:t xml:space="preserve">NOTE: Here &lt;x&gt; is the interior node groups together the parameters of a DCMO for a particular Device Capability.</w:t>
      </w:r>
    </w:p>
    <w:bookmarkEnd w:id="45"/>
    <w:bookmarkStart w:id="46" w:name="resource-reboot"/>
    <w:p>
      <w:pPr>
        <w:pStyle w:val="Heading3"/>
      </w:pPr>
      <w:r>
        <w:t xml:space="preserve">5.3.10 Resource [reboot]</w:t>
      </w:r>
    </w:p>
    <w:p>
      <w:pPr>
        <w:pStyle w:val="FirstParagraph"/>
      </w:pPr>
      <w:r>
        <w:t xml:space="preserve">The Resource [reboot] is to reboot the device. Regardless of OMA DM 1.3 and OMA DM 2.0, this Resource shall be mapped to Restart Management Object (MOID:</w:t>
      </w:r>
      <w:r>
        <w:t xml:space="preserve"> </w:t>
      </w:r>
      <w:r>
        <w:t xml:space="preserve">“urn:oma:mo:oma-diag:restart:1.0”</w:t>
      </w:r>
      <w:r>
        <w:t xml:space="preserve">) that is specified in DiagMon</w:t>
      </w:r>
      <w:r>
        <w:t xml:space="preserve"> </w:t>
      </w:r>
      <w:r>
        <w:t xml:space="preserve">[6]</w:t>
      </w:r>
      <w:r>
        <w:t xml:space="preserve"> </w:t>
      </w:r>
      <w:r>
        <w:t xml:space="preserve">and Lock and Wipe Management Object (MOID:</w:t>
      </w:r>
      <w:r>
        <w:t xml:space="preserve"> </w:t>
      </w:r>
      <w:r>
        <w:t xml:space="preserve">“urn:oma:mo:oma-lawmo:1.0”</w:t>
      </w:r>
      <w:r>
        <w:t xml:space="preserve">). The attributes of this Resource shall be mapped to Nodes in the Management Objects as follows.</w:t>
      </w:r>
    </w:p>
    <w:p>
      <w:pPr>
        <w:pStyle w:val="TableCaption"/>
      </w:pPr>
      <w:r>
        <w:t xml:space="preserve">Table 5.3.10-1 Resource [reboot]</w:t>
      </w:r>
    </w:p>
    <w:tbl>
      <w:tblPr>
        <w:tblStyle w:val="Table"/>
        <w:tblW w:type="pct" w:w="5000"/>
        <w:tblLayout w:type="fixed"/>
        <w:tblLook w:firstRow="1" w:lastRow="0" w:firstColumn="0" w:lastColumn="0" w:noHBand="0" w:noVBand="0" w:val="0020"/>
        <w:tblCaption w:val="Table 5.3.10-1 Resource [reboot]"/>
      </w:tblPr>
      <w:tblGrid>
        <w:gridCol w:w="3960"/>
        <w:gridCol w:w="3960"/>
      </w:tblGrid>
      <w:tr>
        <w:trPr>
          <w:tblHeader w:val="on"/>
        </w:trPr>
        <w:tc>
          <w:tcPr/>
          <w:p>
            <w:pPr>
              <w:pStyle w:val="Compact"/>
            </w:pPr>
            <w:r>
              <w:t xml:space="preserve">Attribute Name of [reboot]</w:t>
            </w:r>
          </w:p>
        </w:tc>
        <w:tc>
          <w:tcPr/>
          <w:p>
            <w:pPr>
              <w:pStyle w:val="Compact"/>
            </w:pPr>
            <w:r>
              <w:t xml:space="preserve">Mapping to Nodes in Management Object</w:t>
            </w:r>
          </w:p>
        </w:tc>
      </w:tr>
      <w:tr>
        <w:tc>
          <w:tcPr/>
          <w:p>
            <w:pPr>
              <w:pStyle w:val="Compact"/>
            </w:pPr>
            <w:r>
              <w:t xml:space="preserve">reboot</w:t>
            </w:r>
          </w:p>
        </w:tc>
        <w:tc>
          <w:tcPr/>
          <w:p>
            <w:pPr>
              <w:pStyle w:val="Compact"/>
            </w:pPr>
            <w:r>
              <w:t xml:space="preserve">“&lt;x&gt;/Operations/Start”</w:t>
            </w:r>
            <w:r>
              <w:t xml:space="preserve"> </w:t>
            </w:r>
            <w:r>
              <w:t xml:space="preserve">Node in Restart MO. The restarting level described at the</w:t>
            </w:r>
            <w:r>
              <w:t xml:space="preserve"> </w:t>
            </w:r>
            <w:r>
              <w:t xml:space="preserve">“&lt;x&gt;/DiagMonConfig/ConfigParms/RestartLevel”</w:t>
            </w:r>
            <w:r>
              <w:t xml:space="preserve"> </w:t>
            </w:r>
            <w:r>
              <w:t xml:space="preserve">Node is up to the implementation.</w:t>
            </w:r>
          </w:p>
        </w:tc>
      </w:tr>
      <w:tr>
        <w:tc>
          <w:tcPr/>
          <w:p>
            <w:pPr>
              <w:pStyle w:val="Compact"/>
            </w:pPr>
            <w:r>
              <w:t xml:space="preserve">factoryReset</w:t>
            </w:r>
          </w:p>
        </w:tc>
        <w:tc>
          <w:tcPr/>
          <w:p>
            <w:pPr>
              <w:pStyle w:val="Compact"/>
            </w:pPr>
            <w:r>
              <w:t xml:space="preserve">“&lt;x&gt;/Operations/FactoryReset”</w:t>
            </w:r>
            <w:r>
              <w:t xml:space="preserve"> </w:t>
            </w:r>
            <w:r>
              <w:t xml:space="preserve">Node in LAWMO</w:t>
            </w:r>
          </w:p>
        </w:tc>
      </w:tr>
    </w:tbl>
    <w:bookmarkEnd w:id="46"/>
    <w:bookmarkStart w:id="47" w:name="resource-eventlog"/>
    <w:p>
      <w:pPr>
        <w:pStyle w:val="Heading3"/>
      </w:pPr>
      <w:r>
        <w:t xml:space="preserve">5.3.11 Resource [eventLog]</w:t>
      </w:r>
    </w:p>
    <w:p>
      <w:pPr>
        <w:pStyle w:val="FirstParagraph"/>
      </w:pPr>
      <w:r>
        <w:t xml:space="preserve">The Resource [eventLog] is to record the event log for the device. Regardless of OMA DM 1.3 and OMA DM 2.0, this Resource shall be mapped to several Management Objects according to the logTypeId attribute of this Resource as follows:</w:t>
      </w:r>
    </w:p>
    <w:p>
      <w:pPr>
        <w:pStyle w:val="Compact"/>
        <w:numPr>
          <w:ilvl w:val="0"/>
          <w:numId w:val="1004"/>
        </w:numPr>
      </w:pPr>
      <w:r>
        <w:t xml:space="preserve">Trap Event Logging Function Management Object (MOID:</w:t>
      </w:r>
      <w:r>
        <w:t xml:space="preserve"> </w:t>
      </w:r>
      <w:r>
        <w:t xml:space="preserve">“urn:oma:mo:oma-diag:trapeventlogging:1.1”</w:t>
      </w:r>
      <w:r>
        <w:t xml:space="preserve">) if the logTypeId attribute is set to</w:t>
      </w:r>
      <w:r>
        <w:t xml:space="preserve"> </w:t>
      </w:r>
      <w:r>
        <w:t xml:space="preserve">“trap”</w:t>
      </w:r>
      <w:r>
        <w:t xml:space="preserve">.</w:t>
      </w:r>
    </w:p>
    <w:p>
      <w:pPr>
        <w:pStyle w:val="Compact"/>
        <w:numPr>
          <w:ilvl w:val="0"/>
          <w:numId w:val="1004"/>
        </w:numPr>
      </w:pPr>
      <w:r>
        <w:t xml:space="preserve">Trace Logs Management Object (MOID:</w:t>
      </w:r>
      <w:r>
        <w:t xml:space="preserve"> </w:t>
      </w:r>
      <w:r>
        <w:t xml:space="preserve">“urn:oma:mo:oma-diag:tracelog:1.0”</w:t>
      </w:r>
      <w:r>
        <w:t xml:space="preserve">) if the logTypeId attribute is set to</w:t>
      </w:r>
      <w:r>
        <w:t xml:space="preserve"> </w:t>
      </w:r>
      <w:r>
        <w:t xml:space="preserve">“trace”</w:t>
      </w:r>
      <w:r>
        <w:t xml:space="preserve">.</w:t>
      </w:r>
    </w:p>
    <w:p>
      <w:pPr>
        <w:pStyle w:val="Compact"/>
        <w:numPr>
          <w:ilvl w:val="0"/>
          <w:numId w:val="1004"/>
        </w:numPr>
      </w:pPr>
      <w:r>
        <w:t xml:space="preserve">Panic Logs Management Object (MOID:</w:t>
      </w:r>
      <w:r>
        <w:t xml:space="preserve"> </w:t>
      </w:r>
      <w:r>
        <w:t xml:space="preserve">“urn:oma:mo:oma-diag:paniclog:1.1”</w:t>
      </w:r>
      <w:r>
        <w:t xml:space="preserve">) if the logTypeId attribute is set to</w:t>
      </w:r>
      <w:r>
        <w:t xml:space="preserve"> </w:t>
      </w:r>
      <w:r>
        <w:t xml:space="preserve">“panic”</w:t>
      </w:r>
      <w:r>
        <w:t xml:space="preserve">.</w:t>
      </w:r>
    </w:p>
    <w:p>
      <w:pPr>
        <w:pStyle w:val="FirstParagraph"/>
      </w:pPr>
      <w:r>
        <w:t xml:space="preserve">The attributes of this Resource shall be mapped to Nodes in above Management Objects as follows.</w:t>
      </w:r>
    </w:p>
    <w:p>
      <w:pPr>
        <w:pStyle w:val="TableCaption"/>
      </w:pPr>
      <w:r>
        <w:t xml:space="preserve">Table 5.3.11-1 Resource [eventLog]</w:t>
      </w:r>
    </w:p>
    <w:tbl>
      <w:tblPr>
        <w:tblStyle w:val="Table"/>
        <w:tblW w:type="pct" w:w="5000"/>
        <w:tblLayout w:type="fixed"/>
        <w:tblLook w:firstRow="1" w:lastRow="0" w:firstColumn="0" w:lastColumn="0" w:noHBand="0" w:noVBand="0" w:val="0020"/>
        <w:tblCaption w:val="Table 5.3.11-1 Resource [eventLog]"/>
      </w:tblPr>
      <w:tblGrid>
        <w:gridCol w:w="3960"/>
        <w:gridCol w:w="3960"/>
      </w:tblGrid>
      <w:tr>
        <w:trPr>
          <w:tblHeader w:val="on"/>
        </w:trPr>
        <w:tc>
          <w:tcPr/>
          <w:p>
            <w:pPr>
              <w:pStyle w:val="Compact"/>
            </w:pPr>
            <w:r>
              <w:t xml:space="preserve">Attribute Name of [eventLog]</w:t>
            </w:r>
          </w:p>
        </w:tc>
        <w:tc>
          <w:tcPr/>
          <w:p>
            <w:pPr>
              <w:pStyle w:val="Compact"/>
            </w:pPr>
            <w:r>
              <w:t xml:space="preserve">Mapping to Nodes in Management Object</w:t>
            </w:r>
          </w:p>
        </w:tc>
      </w:tr>
      <w:tr>
        <w:tc>
          <w:tcPr/>
          <w:p>
            <w:pPr>
              <w:pStyle w:val="Compact"/>
            </w:pPr>
            <w:r>
              <w:t xml:space="preserve">logTypeId</w:t>
            </w:r>
          </w:p>
        </w:tc>
        <w:tc>
          <w:tcPr/>
          <w:p>
            <w:pPr>
              <w:pStyle w:val="Compact"/>
            </w:pPr>
            <w:r>
              <w:t xml:space="preserve">This attribute is not mapped to Nodes in Management Object. Instead, this attribute specifies the log type, and based on the log type, the actual Management Object mapped to this Resource is decided</w:t>
            </w:r>
          </w:p>
        </w:tc>
      </w:tr>
      <w:tr>
        <w:tc>
          <w:tcPr/>
          <w:p>
            <w:pPr>
              <w:pStyle w:val="Compact"/>
            </w:pPr>
            <w:r>
              <w:t xml:space="preserve">logData</w:t>
            </w:r>
          </w:p>
        </w:tc>
        <w:tc>
          <w:tcPr/>
          <w:p>
            <w:pPr>
              <w:pStyle w:val="Compact"/>
            </w:pPr>
            <w:r>
              <w:t xml:space="preserve">“&lt;x&gt;/DiagMonData/log”</w:t>
            </w:r>
            <w:r>
              <w:t xml:space="preserve"> </w:t>
            </w:r>
            <w:r>
              <w:t xml:space="preserve">Node for Trap Event Logging Function MO and Trace Logs MO</w:t>
            </w:r>
            <w:r>
              <w:br/>
            </w:r>
            <w:r>
              <w:t xml:space="preserve">“&lt;x&gt;/DiagMonData/PanicLog”</w:t>
            </w:r>
            <w:r>
              <w:t xml:space="preserve"> </w:t>
            </w:r>
            <w:r>
              <w:t xml:space="preserve">Node for Panic Logs MO</w:t>
            </w:r>
          </w:p>
        </w:tc>
      </w:tr>
      <w:tr>
        <w:tc>
          <w:tcPr/>
          <w:p>
            <w:pPr>
              <w:pStyle w:val="Compact"/>
            </w:pPr>
            <w:r>
              <w:t xml:space="preserve">logStatus</w:t>
            </w:r>
          </w:p>
        </w:tc>
        <w:tc>
          <w:tcPr/>
          <w:p>
            <w:pPr>
              <w:pStyle w:val="Compact"/>
            </w:pPr>
            <w:r>
              <w:t xml:space="preserve">“&lt;x&gt;/Status”</w:t>
            </w:r>
            <w:r>
              <w:t xml:space="preserve"> </w:t>
            </w:r>
            <w:r>
              <w:t xml:space="preserve">Node for Trap Event Logging Function MO, Trace Logs MO and Panic Logs MO</w:t>
            </w:r>
          </w:p>
        </w:tc>
      </w:tr>
      <w:tr>
        <w:tc>
          <w:tcPr/>
          <w:p>
            <w:pPr>
              <w:pStyle w:val="Compact"/>
            </w:pPr>
            <w:r>
              <w:t xml:space="preserve">logStart</w:t>
            </w:r>
          </w:p>
        </w:tc>
        <w:tc>
          <w:tcPr/>
          <w:p>
            <w:pPr>
              <w:pStyle w:val="Compact"/>
            </w:pPr>
            <w:r>
              <w:t xml:space="preserve">“&lt;x&gt;/Operations/Start”</w:t>
            </w:r>
            <w:r>
              <w:t xml:space="preserve"> </w:t>
            </w:r>
            <w:r>
              <w:t xml:space="preserve">Node for Trap Event Logging Function MO, Trace Logs MO and Panic Logs MO</w:t>
            </w:r>
          </w:p>
        </w:tc>
      </w:tr>
      <w:tr>
        <w:tc>
          <w:tcPr/>
          <w:p>
            <w:pPr>
              <w:pStyle w:val="Compact"/>
            </w:pPr>
            <w:r>
              <w:t xml:space="preserve">logStop</w:t>
            </w:r>
          </w:p>
        </w:tc>
        <w:tc>
          <w:tcPr/>
          <w:p>
            <w:pPr>
              <w:pStyle w:val="Compact"/>
            </w:pPr>
            <w:r>
              <w:t xml:space="preserve">“&lt;x&gt;/Operations/Stop”</w:t>
            </w:r>
            <w:r>
              <w:t xml:space="preserve"> </w:t>
            </w:r>
            <w:r>
              <w:t xml:space="preserve">Node for Trap Event Logging Function MO, Trace Logs MO and Panic Logs MO</w:t>
            </w:r>
          </w:p>
        </w:tc>
      </w:tr>
    </w:tbl>
    <w:p>
      <w:pPr>
        <w:pStyle w:val="BlockText"/>
      </w:pPr>
      <w:r>
        <w:t xml:space="preserve">NOTE: Here &lt;x&gt; is the interior node that acts as a placeholder for the respective Management Objects.</w:t>
      </w:r>
    </w:p>
    <w:bookmarkEnd w:id="47"/>
    <w:bookmarkStart w:id="57" w:name="resource-cmdhpolicy"/>
    <w:p>
      <w:pPr>
        <w:pStyle w:val="Heading3"/>
      </w:pPr>
      <w:r>
        <w:t xml:space="preserve">5.3.12 Resource [cmdhPolicy]</w:t>
      </w:r>
    </w:p>
    <w:bookmarkStart w:id="48" w:name="introduction-1"/>
    <w:p>
      <w:pPr>
        <w:pStyle w:val="Heading4"/>
      </w:pPr>
      <w:r>
        <w:t xml:space="preserve">5.3.12.0 Introduction</w:t>
      </w:r>
    </w:p>
    <w:p>
      <w:pPr>
        <w:pStyle w:val="FirstParagraph"/>
      </w:pPr>
      <w:r>
        <w:t xml:space="preserve">The Resource Type [cmdhPolicy] represents a set of rules associated with a specific CSE that govern the behaviour of that CSE regarding rejecting, buffering and sending request or response messages via the Mcc reference point. See clause D.12 of oneM2M TS-0001</w:t>
      </w:r>
      <w:r>
        <w:t xml:space="preserve"> </w:t>
      </w:r>
      <w:r>
        <w:t xml:space="preserve">[1]</w:t>
      </w:r>
      <w:r>
        <w:t xml:space="preserve"> </w:t>
      </w:r>
      <w:r>
        <w:t xml:space="preserve">for a detailed high-level description of the overall structure of the</w:t>
      </w:r>
      <w:r>
        <w:t xml:space="preserve"> </w:t>
      </w:r>
      <w:r>
        <w:rPr>
          <w:i/>
          <w:iCs/>
        </w:rPr>
        <w:t xml:space="preserve">[cmdhPolicy]</w:t>
      </w:r>
      <w:r>
        <w:t xml:space="preserve"> </w:t>
      </w:r>
      <w:r>
        <w:t xml:space="preserve">resource, and clause D.12 of TS-0004</w:t>
      </w:r>
      <w:r>
        <w:t xml:space="preserve"> </w:t>
      </w:r>
      <w:r>
        <w:t xml:space="preserve">[2]</w:t>
      </w:r>
      <w:r>
        <w:t xml:space="preserve"> </w:t>
      </w:r>
      <w:r>
        <w:t xml:space="preserve">for details on the data types of the Resource attributes.</w:t>
      </w:r>
    </w:p>
    <w:p>
      <w:pPr>
        <w:pStyle w:val="BodyText"/>
      </w:pPr>
      <w:r>
        <w:t xml:space="preserve">Regardless of OMA DM 1.3 and OMA DM 2.0, this resource shall be mapped to M2M cmdhPolicies MO (MCMDHMO) (urn:oma:mo:ext-onem2m-mcmdhmo:2.0). The root node of the MCMDHMO is denoted in the following by the leftmost placeholder node &lt;x&gt;.</w:t>
      </w:r>
    </w:p>
    <w:p>
      <w:pPr>
        <w:pStyle w:val="BodyText"/>
      </w:pPr>
      <w:r>
        <w:t xml:space="preserve">The Resource Type [cmdhPolicy] is a multi-instance Resource where each instance of the Resource shall map to an instance of a &lt;x&gt;/cmdhPolicy/&lt;x&gt; node.</w:t>
      </w:r>
    </w:p>
    <w:p>
      <w:pPr>
        <w:pStyle w:val="BodyText"/>
      </w:pPr>
      <w:r>
        <w:t xml:space="preserve">The attributes of an instance of [cmdhPolicy] shall be mapped to nodes of the MCMDHMO as follows.</w:t>
      </w:r>
    </w:p>
    <w:p>
      <w:pPr>
        <w:pStyle w:val="TableCaption"/>
      </w:pPr>
      <w:r>
        <w:t xml:space="preserve">Table 5.3.12.0-1: Resource [cmdhPolicy]</w:t>
      </w:r>
    </w:p>
    <w:tbl>
      <w:tblPr>
        <w:tblStyle w:val="Table"/>
        <w:tblW w:type="pct" w:w="5000"/>
        <w:tblLayout w:type="fixed"/>
        <w:tblLook w:firstRow="1" w:lastRow="0" w:firstColumn="0" w:lastColumn="0" w:noHBand="0" w:noVBand="0" w:val="0020"/>
        <w:tblCaption w:val="Table 5.3.12.0-1: Resource [cmdhPolicy]"/>
      </w:tblPr>
      <w:tblGrid>
        <w:gridCol w:w="3960"/>
        <w:gridCol w:w="3960"/>
      </w:tblGrid>
      <w:tr>
        <w:trPr>
          <w:tblHeader w:val="on"/>
        </w:trPr>
        <w:tc>
          <w:tcPr/>
          <w:p>
            <w:pPr>
              <w:pStyle w:val="Compact"/>
            </w:pPr>
            <w:r>
              <w:t xml:space="preserve">Attribute Name of [cmdhPolicy]</w:t>
            </w:r>
          </w:p>
        </w:tc>
        <w:tc>
          <w:tcPr/>
          <w:p>
            <w:pPr>
              <w:pStyle w:val="Compact"/>
            </w:pPr>
            <w:r>
              <w:t xml:space="preserve">Mapping to Nodes in Management Object</w:t>
            </w:r>
          </w:p>
        </w:tc>
      </w:tr>
      <w:tr>
        <w:tc>
          <w:tcPr/>
          <w:p>
            <w:pPr>
              <w:pStyle w:val="Compact"/>
            </w:pPr>
            <w:r>
              <w:t xml:space="preserve">name</w:t>
            </w:r>
          </w:p>
        </w:tc>
        <w:tc>
          <w:tcPr/>
          <w:p>
            <w:pPr>
              <w:pStyle w:val="Compact"/>
            </w:pPr>
            <w:r>
              <w:t xml:space="preserve">&lt;x&gt;/cmdhPolicy/&lt;x&gt;/name</w:t>
            </w:r>
          </w:p>
        </w:tc>
      </w:tr>
      <w:tr>
        <w:tc>
          <w:tcPr/>
          <w:p>
            <w:pPr>
              <w:pStyle w:val="Compact"/>
            </w:pPr>
            <w:r>
              <w:t xml:space="preserve">cmdhDefaults</w:t>
            </w:r>
          </w:p>
        </w:tc>
        <w:tc>
          <w:tcPr/>
          <w:p>
            <w:pPr>
              <w:pStyle w:val="Compact"/>
            </w:pPr>
            <w:r>
              <w:t xml:space="preserve">&lt;x&gt;/cmdhPolicy/&lt;x&gt;/defaultRule</w:t>
            </w:r>
          </w:p>
        </w:tc>
      </w:tr>
      <w:tr>
        <w:tc>
          <w:tcPr/>
          <w:p>
            <w:pPr>
              <w:pStyle w:val="Compact"/>
            </w:pPr>
            <w:r>
              <w:t xml:space="preserve">cmdhLimits</w:t>
            </w:r>
          </w:p>
        </w:tc>
        <w:tc>
          <w:tcPr/>
          <w:p>
            <w:pPr>
              <w:pStyle w:val="Compact"/>
            </w:pPr>
            <w:r>
              <w:t xml:space="preserve">&lt;x&gt;/cmdhPolicy/&lt;x&gt;/limitRules</w:t>
            </w:r>
          </w:p>
        </w:tc>
      </w:tr>
      <w:tr>
        <w:tc>
          <w:tcPr/>
          <w:p>
            <w:pPr>
              <w:pStyle w:val="Compact"/>
            </w:pPr>
            <w:r>
              <w:t xml:space="preserve">cmdhNetworkAccessRules</w:t>
            </w:r>
          </w:p>
        </w:tc>
        <w:tc>
          <w:tcPr/>
          <w:p>
            <w:pPr>
              <w:pStyle w:val="Compact"/>
            </w:pPr>
            <w:r>
              <w:t xml:space="preserve">&lt;x&gt;/cmdhPolicy/&lt;x&gt;/networkAccessECRules</w:t>
            </w:r>
          </w:p>
        </w:tc>
      </w:tr>
      <w:tr>
        <w:tc>
          <w:tcPr/>
          <w:p>
            <w:pPr>
              <w:pStyle w:val="Compact"/>
            </w:pPr>
            <w:r>
              <w:t xml:space="preserve">cmdhBuffer</w:t>
            </w:r>
          </w:p>
        </w:tc>
        <w:tc>
          <w:tcPr/>
          <w:p>
            <w:pPr>
              <w:pStyle w:val="Compact"/>
            </w:pPr>
            <w:r>
              <w:t xml:space="preserve">&lt;x&gt;/cmdhPolicy/&lt;x&gt;/bufferRules</w:t>
            </w:r>
          </w:p>
        </w:tc>
      </w:tr>
    </w:tbl>
    <w:bookmarkEnd w:id="48"/>
    <w:bookmarkStart w:id="49" w:name="resource-activecmdhpolicy"/>
    <w:p>
      <w:pPr>
        <w:pStyle w:val="Heading4"/>
      </w:pPr>
      <w:r>
        <w:t xml:space="preserve">5.3.12.1 Resource [activeCmdhPolicy]</w:t>
      </w:r>
    </w:p>
    <w:p>
      <w:pPr>
        <w:pStyle w:val="FirstParagraph"/>
      </w:pPr>
      <w:r>
        <w:t xml:space="preserve">The Resource [activeCmdhPolicy] provides a link to the currently active set of CMDH policies, see clause D.12.1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The Resource [activeCmdhPolicy] includes an attribute activeCmdhPolicyLink which is mapped to a leaf node</w:t>
      </w:r>
      <w:r>
        <w:t xml:space="preserve"> </w:t>
      </w:r>
      <w:r>
        <w:rPr>
          <w:i/>
          <w:iCs/>
        </w:rPr>
        <w:t xml:space="preserve">enable</w:t>
      </w:r>
      <w:r>
        <w:t xml:space="preserve"> </w:t>
      </w:r>
      <w:r>
        <w:t xml:space="preserve">The value of</w:t>
      </w:r>
      <w:r>
        <w:t xml:space="preserve"> </w:t>
      </w:r>
      <w:r>
        <w:rPr>
          <w:i/>
          <w:iCs/>
        </w:rPr>
        <w:t xml:space="preserve">enable</w:t>
      </w:r>
      <w:r>
        <w:t xml:space="preserve"> </w:t>
      </w:r>
      <w:r>
        <w:t xml:space="preserve">shall point to the currently active instance of a &lt;x&gt;/cmdhPolicy node.</w:t>
      </w:r>
    </w:p>
    <w:p>
      <w:pPr>
        <w:pStyle w:val="TableCaption"/>
      </w:pPr>
      <w:r>
        <w:t xml:space="preserve">Table 5.3.12.1-1: Resource [activeCmdhPolicy]</w:t>
      </w:r>
    </w:p>
    <w:tbl>
      <w:tblPr>
        <w:tblStyle w:val="Table"/>
        <w:tblW w:type="pct" w:w="5000"/>
        <w:tblLayout w:type="fixed"/>
        <w:tblLook w:firstRow="1" w:lastRow="0" w:firstColumn="0" w:lastColumn="0" w:noHBand="0" w:noVBand="0" w:val="0020"/>
        <w:tblCaption w:val="Table 5.3.12.1-1: Resource [activeCmdhPolicy]"/>
      </w:tblPr>
      <w:tblGrid>
        <w:gridCol w:w="3960"/>
        <w:gridCol w:w="3960"/>
      </w:tblGrid>
      <w:tr>
        <w:trPr>
          <w:tblHeader w:val="on"/>
        </w:trPr>
        <w:tc>
          <w:tcPr/>
          <w:p>
            <w:pPr>
              <w:pStyle w:val="Compact"/>
            </w:pPr>
            <w:r>
              <w:t xml:space="preserve">Attribute Name of [activeCmdhPolicy]</w:t>
            </w:r>
          </w:p>
        </w:tc>
        <w:tc>
          <w:tcPr/>
          <w:p>
            <w:pPr>
              <w:pStyle w:val="Compact"/>
            </w:pPr>
            <w:r>
              <w:t xml:space="preserve">Mapping to Nodes in Management Object</w:t>
            </w:r>
          </w:p>
        </w:tc>
      </w:tr>
      <w:tr>
        <w:tc>
          <w:tcPr/>
          <w:p>
            <w:pPr>
              <w:pStyle w:val="Compact"/>
            </w:pPr>
            <w:r>
              <w:t xml:space="preserve">activeCmdhPolicyLink</w:t>
            </w:r>
          </w:p>
        </w:tc>
        <w:tc>
          <w:tcPr/>
          <w:p>
            <w:pPr>
              <w:pStyle w:val="Compact"/>
            </w:pPr>
            <w:r>
              <w:t xml:space="preserve">&lt;x&gt;/activeCmdhPolicy/&lt;x&gt;/enable</w:t>
            </w:r>
            <w:r>
              <w:br/>
            </w:r>
            <w:r>
              <w:t xml:space="preserve">At most one &lt;cmdhPolicy&gt; instance shall be enabled at a time. Hence, there can only be a single instance of the activeCmdhPolicy whose enable parameter points to the active CMDH policy.</w:t>
            </w:r>
          </w:p>
        </w:tc>
      </w:tr>
    </w:tbl>
    <w:bookmarkEnd w:id="49"/>
    <w:bookmarkStart w:id="50" w:name="resource-cmdhdefaults"/>
    <w:p>
      <w:pPr>
        <w:pStyle w:val="Heading4"/>
      </w:pPr>
      <w:r>
        <w:t xml:space="preserve">5.3.12.2 Resource [cmdhDefaults]</w:t>
      </w:r>
    </w:p>
    <w:p>
      <w:pPr>
        <w:pStyle w:val="FirstParagraph"/>
      </w:pPr>
      <w:r>
        <w:t xml:space="preserve">The Resource [cmdhDefaults] defines which CMDH related parameters will be used by default when a request or response message contains the Event Category parameter but not any other CMDH related parameters and which default Event Category parameter shall be used when none is given in the request or response, see clauses D.12.2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[cmdhDefaults] is a multi-instance Resource where each instance of the Resource shall map to an instance of the &lt;x&gt;/cmdhDefaults/&lt;x&gt; node.</w:t>
      </w:r>
    </w:p>
    <w:p>
      <w:pPr>
        <w:pStyle w:val="BodyText"/>
      </w:pPr>
      <w:r>
        <w:t xml:space="preserve">The attributes of an instance of [cmdhDefaults] shall be mapped to nodes of the MCMDHMO as follows.</w:t>
      </w:r>
    </w:p>
    <w:p>
      <w:pPr>
        <w:pStyle w:val="TableCaption"/>
      </w:pPr>
      <w:r>
        <w:t xml:space="preserve">Table 5.3.12.2-1: Resource [cmdhDefaults]</w:t>
      </w:r>
    </w:p>
    <w:tbl>
      <w:tblPr>
        <w:tblStyle w:val="Table"/>
        <w:tblW w:type="pct" w:w="5000"/>
        <w:tblLayout w:type="fixed"/>
        <w:tblLook w:firstRow="1" w:lastRow="0" w:firstColumn="0" w:lastColumn="0" w:noHBand="0" w:noVBand="0" w:val="0020"/>
        <w:tblCaption w:val="Table 5.3.12.2-1: Resource [cmdhDefaults]"/>
      </w:tblPr>
      <w:tblGrid>
        <w:gridCol w:w="3960"/>
        <w:gridCol w:w="3960"/>
      </w:tblGrid>
      <w:tr>
        <w:trPr>
          <w:tblHeader w:val="on"/>
        </w:trPr>
        <w:tc>
          <w:tcPr/>
          <w:p>
            <w:pPr>
              <w:pStyle w:val="Compact"/>
            </w:pPr>
            <w:r>
              <w:t xml:space="preserve">Attribute Name of [cmdhDefaults]</w:t>
            </w:r>
          </w:p>
        </w:tc>
        <w:tc>
          <w:tcPr/>
          <w:p>
            <w:pPr>
              <w:pStyle w:val="Compact"/>
            </w:pPr>
            <w:r>
              <w:t xml:space="preserve">Mapping to Nodes in Management Object</w:t>
            </w:r>
          </w:p>
        </w:tc>
      </w:tr>
      <w:tr>
        <w:tc>
          <w:tcPr/>
          <w:p>
            <w:pPr>
              <w:pStyle w:val="Compact"/>
            </w:pPr>
            <w:r>
              <w:t xml:space="preserve">cmdhDefEcValue</w:t>
            </w:r>
          </w:p>
        </w:tc>
        <w:tc>
          <w:tcPr/>
          <w:p>
            <w:pPr>
              <w:pStyle w:val="Compact"/>
            </w:pPr>
            <w:r>
              <w:t xml:space="preserve">&lt;x&gt;/cmdhDefaults/&lt;x&gt;/defaultECRules</w:t>
            </w:r>
          </w:p>
        </w:tc>
      </w:tr>
      <w:tr>
        <w:tc>
          <w:tcPr/>
          <w:p>
            <w:pPr>
              <w:pStyle w:val="Compact"/>
            </w:pPr>
            <w:r>
              <w:t xml:space="preserve">cmdhEcDefParamValues</w:t>
            </w:r>
          </w:p>
        </w:tc>
        <w:tc>
          <w:tcPr/>
          <w:p>
            <w:pPr>
              <w:pStyle w:val="Compact"/>
            </w:pPr>
            <w:r>
              <w:t xml:space="preserve">&lt;x&gt;/cmdhDefaults/&lt;x&gt;/defaultECParamRules</w:t>
            </w:r>
          </w:p>
        </w:tc>
      </w:tr>
    </w:tbl>
    <w:bookmarkEnd w:id="50"/>
    <w:bookmarkStart w:id="51" w:name="resource-cmdhdefecvalue"/>
    <w:p>
      <w:pPr>
        <w:pStyle w:val="Heading4"/>
      </w:pPr>
      <w:r>
        <w:t xml:space="preserve">5.3.12.3 Resource [cmdhDefEcValue]</w:t>
      </w:r>
    </w:p>
    <w:p>
      <w:pPr>
        <w:pStyle w:val="FirstParagraph"/>
      </w:pPr>
      <w:r>
        <w:t xml:space="preserve">The Resource [cmdhDefEcValue] represents a default value for the</w:t>
      </w:r>
      <w:r>
        <w:t xml:space="preserve"> </w:t>
      </w:r>
      <w:r>
        <w:rPr>
          <w:b/>
          <w:bCs/>
        </w:rPr>
        <w:t xml:space="preserve">ec</w:t>
      </w:r>
      <w:r>
        <w:t xml:space="preserve"> </w:t>
      </w:r>
      <w:r>
        <w:t xml:space="preserve">(event category) parameter of an incoming request or response when this parameter is not indicated in the message itself, see clauses D.12.3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[cmdhDefEcValue] is a multi-instance Resource where each instance of the Resource shall map to an instance of the &lt;x&gt;/cmdhDefEcValue/&lt;x&gt; node.</w:t>
      </w:r>
    </w:p>
    <w:p>
      <w:pPr>
        <w:pStyle w:val="BodyText"/>
      </w:pPr>
      <w:r>
        <w:t xml:space="preserve">The attributes of an instance of [cmdhDefEcValue] shall be mapped to nodes of the MCMDHMO as follows.</w:t>
      </w:r>
    </w:p>
    <w:p>
      <w:pPr>
        <w:pStyle w:val="TableCaption"/>
      </w:pPr>
      <w:r>
        <w:t xml:space="preserve">Table 5.3.12.3-1: Resource [cmdhDefEcValue]</w:t>
      </w:r>
    </w:p>
    <w:tbl>
      <w:tblPr>
        <w:tblStyle w:val="Table"/>
        <w:tblW w:type="pct" w:w="5000"/>
        <w:tblLayout w:type="fixed"/>
        <w:tblLook w:firstRow="1" w:lastRow="0" w:firstColumn="0" w:lastColumn="0" w:noHBand="0" w:noVBand="0" w:val="0020"/>
        <w:tblCaption w:val="Table 5.3.12.3-1: Resource [cmdhDefEcValue]"/>
      </w:tblPr>
      <w:tblGrid>
        <w:gridCol w:w="3960"/>
        <w:gridCol w:w="3960"/>
      </w:tblGrid>
      <w:tr>
        <w:trPr>
          <w:tblHeader w:val="on"/>
        </w:trPr>
        <w:tc>
          <w:tcPr/>
          <w:p>
            <w:pPr>
              <w:pStyle w:val="Compact"/>
            </w:pPr>
            <w:r>
              <w:t xml:space="preserve">Attribute Name of [cmdhDefEcValues]</w:t>
            </w:r>
          </w:p>
        </w:tc>
        <w:tc>
          <w:tcPr/>
          <w:p>
            <w:pPr>
              <w:pStyle w:val="Compact"/>
            </w:pPr>
            <w:r>
              <w:t xml:space="preserve">Mapping to Nodes in Management Object</w:t>
            </w:r>
          </w:p>
        </w:tc>
      </w:tr>
      <w:tr>
        <w:tc>
          <w:tcPr/>
          <w:p>
            <w:pPr>
              <w:pStyle w:val="Compact"/>
            </w:pPr>
            <w:r>
              <w:t xml:space="preserve">order</w:t>
            </w:r>
          </w:p>
        </w:tc>
        <w:tc>
          <w:tcPr/>
          <w:p>
            <w:pPr>
              <w:pStyle w:val="Compact"/>
            </w:pPr>
            <w:r>
              <w:t xml:space="preserve">&lt;x&gt;/cmdhDefEcValue/&lt;x&gt;/order</w:t>
            </w:r>
          </w:p>
        </w:tc>
      </w:tr>
      <w:tr>
        <w:tc>
          <w:tcPr/>
          <w:p>
            <w:pPr>
              <w:pStyle w:val="Compact"/>
            </w:pPr>
            <w:r>
              <w:t xml:space="preserve">defEcValue</w:t>
            </w:r>
          </w:p>
        </w:tc>
        <w:tc>
          <w:tcPr/>
          <w:p>
            <w:pPr>
              <w:pStyle w:val="Compact"/>
            </w:pPr>
            <w:r>
              <w:t xml:space="preserve">&lt;x&gt;/cmdhDefEcValue/&lt;x&gt;/defEcValue</w:t>
            </w:r>
          </w:p>
        </w:tc>
      </w:tr>
      <w:tr>
        <w:tc>
          <w:tcPr/>
          <w:p>
            <w:pPr>
              <w:pStyle w:val="Compact"/>
            </w:pPr>
            <w:r>
              <w:t xml:space="preserve">requestOrigin</w:t>
            </w:r>
          </w:p>
        </w:tc>
        <w:tc>
          <w:tcPr/>
          <w:p>
            <w:pPr>
              <w:pStyle w:val="Compact"/>
            </w:pPr>
            <w:r>
              <w:t xml:space="preserve">&lt;x&gt;/cmdhDefEcValue/&lt;x&gt;/requestOrigin</w:t>
            </w:r>
          </w:p>
        </w:tc>
      </w:tr>
      <w:tr>
        <w:tc>
          <w:tcPr/>
          <w:p>
            <w:pPr>
              <w:pStyle w:val="Compact"/>
            </w:pPr>
            <w:r>
              <w:t xml:space="preserve">requestContext</w:t>
            </w:r>
          </w:p>
        </w:tc>
        <w:tc>
          <w:tcPr/>
          <w:p>
            <w:pPr>
              <w:pStyle w:val="Compact"/>
            </w:pPr>
            <w:r>
              <w:t xml:space="preserve">&lt;x&gt;/cmdhDefEcValue]/&lt;x&gt;/requestContext</w:t>
            </w:r>
          </w:p>
        </w:tc>
      </w:tr>
      <w:tr>
        <w:tc>
          <w:tcPr/>
          <w:p>
            <w:pPr>
              <w:pStyle w:val="Compact"/>
            </w:pPr>
            <w:r>
              <w:t xml:space="preserve">requestContextNotification</w:t>
            </w:r>
          </w:p>
        </w:tc>
        <w:tc>
          <w:tcPr/>
          <w:p>
            <w:pPr>
              <w:pStyle w:val="Compact"/>
            </w:pPr>
            <w:r>
              <w:t xml:space="preserve">&lt;x&gt;/cmdhDefEcValue]/&lt;x&gt;/requestContextNotification</w:t>
            </w:r>
          </w:p>
        </w:tc>
      </w:tr>
      <w:tr>
        <w:tc>
          <w:tcPr/>
          <w:p>
            <w:pPr>
              <w:pStyle w:val="Compact"/>
            </w:pPr>
            <w:r>
              <w:t xml:space="preserve">requestCharacteristics</w:t>
            </w:r>
          </w:p>
        </w:tc>
        <w:tc>
          <w:tcPr/>
          <w:p>
            <w:pPr>
              <w:pStyle w:val="Compact"/>
            </w:pPr>
            <w:r>
              <w:t xml:space="preserve">&lt;x&gt;/cmdhDefEcValue/&lt;x&gt;/requestCharacteristics</w:t>
            </w:r>
          </w:p>
        </w:tc>
      </w:tr>
    </w:tbl>
    <w:bookmarkEnd w:id="51"/>
    <w:bookmarkStart w:id="52" w:name="resource-cmdhecdefparamvalues"/>
    <w:p>
      <w:pPr>
        <w:pStyle w:val="Heading4"/>
      </w:pPr>
      <w:r>
        <w:t xml:space="preserve">5.3.12.4 Resource [cmdhEcDefParamValues]</w:t>
      </w:r>
    </w:p>
    <w:p>
      <w:pPr>
        <w:pStyle w:val="FirstParagraph"/>
      </w:pPr>
      <w:r>
        <w:t xml:space="preserve">The Resource [cmdhEcDefParamValues] represents a specific set of default values for the CMDH related parameters</w:t>
      </w:r>
      <w:r>
        <w:t xml:space="preserve"> </w:t>
      </w:r>
      <w:r>
        <w:rPr>
          <w:b/>
          <w:bCs/>
        </w:rPr>
        <w:t xml:space="preserve">rqet</w:t>
      </w:r>
      <w:r>
        <w:t xml:space="preserve"> </w:t>
      </w:r>
      <w:r>
        <w:t xml:space="preserve">(request expiration timestamp),</w:t>
      </w:r>
      <w:r>
        <w:t xml:space="preserve"> </w:t>
      </w:r>
      <w:r>
        <w:rPr>
          <w:b/>
          <w:bCs/>
        </w:rPr>
        <w:t xml:space="preserve">rset</w:t>
      </w:r>
      <w:r>
        <w:t xml:space="preserve"> </w:t>
      </w:r>
      <w:r>
        <w:t xml:space="preserve">(result expiration timestamp),</w:t>
      </w:r>
      <w:r>
        <w:t xml:space="preserve"> </w:t>
      </w:r>
      <w:r>
        <w:rPr>
          <w:b/>
          <w:bCs/>
        </w:rPr>
        <w:t xml:space="preserve">oet</w:t>
      </w:r>
      <w:r>
        <w:t xml:space="preserve"> </w:t>
      </w:r>
      <w:r>
        <w:t xml:space="preserve">(operational execution time),</w:t>
      </w:r>
      <w:r>
        <w:t xml:space="preserve"> </w:t>
      </w:r>
      <w:r>
        <w:rPr>
          <w:b/>
          <w:bCs/>
        </w:rPr>
        <w:t xml:space="preserve">rp</w:t>
      </w:r>
      <w:r>
        <w:t xml:space="preserve"> </w:t>
      </w:r>
      <w:r>
        <w:t xml:space="preserve">(response persistence) and</w:t>
      </w:r>
      <w:r>
        <w:t xml:space="preserve"> </w:t>
      </w:r>
      <w:r>
        <w:rPr>
          <w:b/>
          <w:bCs/>
        </w:rPr>
        <w:t xml:space="preserve">da</w:t>
      </w:r>
      <w:r>
        <w:t xml:space="preserve"> </w:t>
      </w:r>
      <w:r>
        <w:t xml:space="preserve">(delivery aggregation) that are applicable for a given</w:t>
      </w:r>
      <w:r>
        <w:t xml:space="preserve"> </w:t>
      </w:r>
      <w:r>
        <w:rPr>
          <w:b/>
          <w:bCs/>
        </w:rPr>
        <w:t xml:space="preserve">ec</w:t>
      </w:r>
      <w:r>
        <w:t xml:space="preserve"> </w:t>
      </w:r>
      <w:r>
        <w:t xml:space="preserve">(event category) if these parameters are not specified in the request, see clauses D.12.4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[cmdhEcDefParamValues] is a multi-instance Resource where each instance of the Resource shall map to an instance of the &lt;x&gt;/cmdhEcDefParamValues/&lt;x&gt; node.</w:t>
      </w:r>
    </w:p>
    <w:p>
      <w:pPr>
        <w:pStyle w:val="BodyText"/>
      </w:pPr>
      <w:r>
        <w:t xml:space="preserve">The attributes of an instance of [cmdhEcDefParamValues] shall be mapped to nodes of the MCMDHMO as follows.</w:t>
      </w:r>
    </w:p>
    <w:p>
      <w:pPr>
        <w:pStyle w:val="TableCaption"/>
      </w:pPr>
      <w:r>
        <w:t xml:space="preserve">Table 5.3.12.4-1: Resource [cmdhEcDefParamValues]</w:t>
      </w:r>
    </w:p>
    <w:tbl>
      <w:tblPr>
        <w:tblStyle w:val="Table"/>
        <w:tblW w:type="pct" w:w="5000"/>
        <w:tblLayout w:type="fixed"/>
        <w:tblLook w:firstRow="1" w:lastRow="0" w:firstColumn="0" w:lastColumn="0" w:noHBand="0" w:noVBand="0" w:val="0020"/>
        <w:tblCaption w:val="Table 5.3.12.4-1: Resource [cmdhEcDefParamValues]"/>
      </w:tblPr>
      <w:tblGrid>
        <w:gridCol w:w="3960"/>
        <w:gridCol w:w="3960"/>
      </w:tblGrid>
      <w:tr>
        <w:trPr>
          <w:tblHeader w:val="on"/>
        </w:trPr>
        <w:tc>
          <w:tcPr/>
          <w:p>
            <w:pPr>
              <w:pStyle w:val="Compact"/>
            </w:pPr>
            <w:r>
              <w:t xml:space="preserve">Attribute Name of [cmdhEcDefParamValues]</w:t>
            </w:r>
          </w:p>
        </w:tc>
        <w:tc>
          <w:tcPr/>
          <w:p>
            <w:pPr>
              <w:pStyle w:val="Compact"/>
            </w:pPr>
            <w:r>
              <w:t xml:space="preserve">Mapping to Nodes in Management Object</w:t>
            </w:r>
          </w:p>
        </w:tc>
      </w:tr>
      <w:tr>
        <w:tc>
          <w:tcPr/>
          <w:p>
            <w:pPr>
              <w:pStyle w:val="Compact"/>
            </w:pPr>
            <w:r>
              <w:t xml:space="preserve">applicableEventCategory</w:t>
            </w:r>
          </w:p>
        </w:tc>
        <w:tc>
          <w:tcPr/>
          <w:p>
            <w:pPr>
              <w:pStyle w:val="Compact"/>
            </w:pPr>
            <w:r>
              <w:t xml:space="preserve">&lt;x&gt;/cmdhEcDefParamValues/&lt;x&gt;/applicableEventCategory</w:t>
            </w:r>
          </w:p>
        </w:tc>
      </w:tr>
      <w:tr>
        <w:tc>
          <w:tcPr/>
          <w:p>
            <w:pPr>
              <w:pStyle w:val="Compact"/>
            </w:pPr>
            <w:r>
              <w:t xml:space="preserve">defaultRequestExpTime</w:t>
            </w:r>
          </w:p>
        </w:tc>
        <w:tc>
          <w:tcPr/>
          <w:p>
            <w:pPr>
              <w:pStyle w:val="Compact"/>
            </w:pPr>
            <w:r>
              <w:t xml:space="preserve">&lt;x&gt;/cmdhEcDefParamValues/&lt;x&gt;/defaultRequestExpTime</w:t>
            </w:r>
          </w:p>
        </w:tc>
      </w:tr>
      <w:tr>
        <w:tc>
          <w:tcPr/>
          <w:p>
            <w:pPr>
              <w:pStyle w:val="Compact"/>
            </w:pPr>
            <w:r>
              <w:t xml:space="preserve">defaultResultExpTime</w:t>
            </w:r>
          </w:p>
        </w:tc>
        <w:tc>
          <w:tcPr/>
          <w:p>
            <w:pPr>
              <w:pStyle w:val="Compact"/>
            </w:pPr>
            <w:r>
              <w:t xml:space="preserve">&lt;x&gt;/cmdhEcDefParamValues/&lt;x&gt;/defaultResultExpTime</w:t>
            </w:r>
          </w:p>
        </w:tc>
      </w:tr>
      <w:tr>
        <w:tc>
          <w:tcPr/>
          <w:p>
            <w:pPr>
              <w:pStyle w:val="Compact"/>
            </w:pPr>
            <w:r>
              <w:t xml:space="preserve">defaultOpExecTime</w:t>
            </w:r>
          </w:p>
        </w:tc>
        <w:tc>
          <w:tcPr/>
          <w:p>
            <w:pPr>
              <w:pStyle w:val="Compact"/>
            </w:pPr>
            <w:r>
              <w:t xml:space="preserve">&lt;x&gt;/cmdhEcDefParamValues/&lt;x&gt;/defaultOpExecTime</w:t>
            </w:r>
          </w:p>
        </w:tc>
      </w:tr>
      <w:tr>
        <w:tc>
          <w:tcPr/>
          <w:p>
            <w:pPr>
              <w:pStyle w:val="Compact"/>
            </w:pPr>
            <w:r>
              <w:t xml:space="preserve">defaultRespPersistence</w:t>
            </w:r>
          </w:p>
        </w:tc>
        <w:tc>
          <w:tcPr/>
          <w:p>
            <w:pPr>
              <w:pStyle w:val="Compact"/>
            </w:pPr>
            <w:r>
              <w:t xml:space="preserve">&lt;x&gt;/cmdhEcDefParamValues/&lt;x&gt;/defaultRespPersistence</w:t>
            </w:r>
          </w:p>
        </w:tc>
      </w:tr>
      <w:tr>
        <w:tc>
          <w:tcPr/>
          <w:p>
            <w:pPr>
              <w:pStyle w:val="Compact"/>
            </w:pPr>
            <w:r>
              <w:t xml:space="preserve">defaultDelAggregation</w:t>
            </w:r>
          </w:p>
        </w:tc>
        <w:tc>
          <w:tcPr/>
          <w:p>
            <w:pPr>
              <w:pStyle w:val="Compact"/>
            </w:pPr>
            <w:r>
              <w:t xml:space="preserve">&lt;x&gt;/cmdhEcDefParamValues/&lt;x&gt;/defaultDelAggregation</w:t>
            </w:r>
          </w:p>
        </w:tc>
      </w:tr>
    </w:tbl>
    <w:bookmarkEnd w:id="52"/>
    <w:bookmarkStart w:id="53" w:name="resource-cmdhlimits"/>
    <w:p>
      <w:pPr>
        <w:pStyle w:val="Heading4"/>
      </w:pPr>
      <w:r>
        <w:t xml:space="preserve">5.3.12.5 Resource [cmdhLimits]</w:t>
      </w:r>
    </w:p>
    <w:p>
      <w:pPr>
        <w:pStyle w:val="FirstParagraph"/>
      </w:pPr>
      <w:r>
        <w:t xml:space="preserve">The Resource [cmdhLimits] represents limits for CMDH related parameter values in request and response messages for a given setting of the</w:t>
      </w:r>
      <w:r>
        <w:t xml:space="preserve"> </w:t>
      </w:r>
      <w:r>
        <w:rPr>
          <w:i/>
          <w:iCs/>
        </w:rPr>
        <w:t xml:space="preserve">ec</w:t>
      </w:r>
      <w:r>
        <w:t xml:space="preserve"> </w:t>
      </w:r>
      <w:r>
        <w:t xml:space="preserve">parameter, see clause D.12.5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[cmdhLimits] is a multi-instance Resource where each instance of the Resource shall map to an instance of the &lt;x&gt;/cmdhLimits/&lt;x&gt; node.</w:t>
      </w:r>
    </w:p>
    <w:p>
      <w:pPr>
        <w:pStyle w:val="BodyText"/>
      </w:pPr>
      <w:r>
        <w:t xml:space="preserve">The attributes of an instance of [cmdhLimits] shall be mapped to nodes of the MCMDHMO as follows.</w:t>
      </w:r>
    </w:p>
    <w:p>
      <w:pPr>
        <w:pStyle w:val="TableCaption"/>
      </w:pPr>
      <w:r>
        <w:t xml:space="preserve">Table 5.3.12.5-1: Resource [cmdhLimits]</w:t>
      </w:r>
    </w:p>
    <w:tbl>
      <w:tblPr>
        <w:tblStyle w:val="Table"/>
        <w:tblW w:type="pct" w:w="5000"/>
        <w:tblLayout w:type="fixed"/>
        <w:tblLook w:firstRow="1" w:lastRow="0" w:firstColumn="0" w:lastColumn="0" w:noHBand="0" w:noVBand="0" w:val="0020"/>
        <w:tblCaption w:val="Table 5.3.12.5-1: Resource [cmdhLimits]"/>
      </w:tblPr>
      <w:tblGrid>
        <w:gridCol w:w="3960"/>
        <w:gridCol w:w="3960"/>
      </w:tblGrid>
      <w:tr>
        <w:trPr>
          <w:tblHeader w:val="on"/>
        </w:trPr>
        <w:tc>
          <w:tcPr/>
          <w:p>
            <w:pPr>
              <w:pStyle w:val="Compact"/>
            </w:pPr>
            <w:r>
              <w:t xml:space="preserve">Attribute Name of [cmdhLimits]</w:t>
            </w:r>
          </w:p>
        </w:tc>
        <w:tc>
          <w:tcPr/>
          <w:p>
            <w:pPr>
              <w:pStyle w:val="Compact"/>
            </w:pPr>
            <w:r>
              <w:t xml:space="preserve">Mapping to Nodes in Management Object</w:t>
            </w:r>
          </w:p>
        </w:tc>
      </w:tr>
      <w:tr>
        <w:tc>
          <w:tcPr/>
          <w:p>
            <w:pPr>
              <w:pStyle w:val="Compact"/>
            </w:pPr>
            <w:r>
              <w:t xml:space="preserve">order</w:t>
            </w:r>
          </w:p>
        </w:tc>
        <w:tc>
          <w:tcPr/>
          <w:p>
            <w:pPr>
              <w:pStyle w:val="Compact"/>
            </w:pPr>
            <w:r>
              <w:t xml:space="preserve">&lt;x&gt;/cmdhLimits/&lt;x&gt;/order</w:t>
            </w:r>
          </w:p>
        </w:tc>
      </w:tr>
      <w:tr>
        <w:tc>
          <w:tcPr/>
          <w:p>
            <w:pPr>
              <w:pStyle w:val="Compact"/>
            </w:pPr>
            <w:r>
              <w:t xml:space="preserve">requestOrigin</w:t>
            </w:r>
          </w:p>
        </w:tc>
        <w:tc>
          <w:tcPr/>
          <w:p>
            <w:pPr>
              <w:pStyle w:val="Compact"/>
            </w:pPr>
            <w:r>
              <w:t xml:space="preserve">&lt;x&gt;/cmdhLimits/&lt;x&gt;/requestOrigin</w:t>
            </w:r>
          </w:p>
        </w:tc>
      </w:tr>
      <w:tr>
        <w:tc>
          <w:tcPr/>
          <w:p>
            <w:pPr>
              <w:pStyle w:val="Compact"/>
            </w:pPr>
            <w:r>
              <w:t xml:space="preserve">requestContext</w:t>
            </w:r>
          </w:p>
        </w:tc>
        <w:tc>
          <w:tcPr/>
          <w:p>
            <w:pPr>
              <w:pStyle w:val="Compact"/>
            </w:pPr>
            <w:r>
              <w:t xml:space="preserve">&lt;x&gt;/cmdhLimits/&lt;x&gt;/requestContext</w:t>
            </w:r>
          </w:p>
        </w:tc>
      </w:tr>
      <w:tr>
        <w:tc>
          <w:tcPr/>
          <w:p>
            <w:pPr>
              <w:pStyle w:val="Compact"/>
            </w:pPr>
            <w:r>
              <w:t xml:space="preserve">requestContextNotification</w:t>
            </w:r>
          </w:p>
        </w:tc>
        <w:tc>
          <w:tcPr/>
          <w:p>
            <w:pPr>
              <w:pStyle w:val="Compact"/>
            </w:pPr>
            <w:r>
              <w:t xml:space="preserve">&lt;x&gt;/cmdhLimits/&lt;x&gt;/requestContextNotification</w:t>
            </w:r>
          </w:p>
        </w:tc>
      </w:tr>
      <w:tr>
        <w:tc>
          <w:tcPr/>
          <w:p>
            <w:pPr>
              <w:pStyle w:val="Compact"/>
            </w:pPr>
            <w:r>
              <w:t xml:space="preserve">requestCharacteristics</w:t>
            </w:r>
          </w:p>
        </w:tc>
        <w:tc>
          <w:tcPr/>
          <w:p>
            <w:pPr>
              <w:pStyle w:val="Compact"/>
            </w:pPr>
            <w:r>
              <w:t xml:space="preserve">&lt;x&gt;/cmdhLimits/&lt;x&gt;/requestCharacteristics</w:t>
            </w:r>
          </w:p>
        </w:tc>
      </w:tr>
      <w:tr>
        <w:tc>
          <w:tcPr/>
          <w:p>
            <w:pPr>
              <w:pStyle w:val="Compact"/>
            </w:pPr>
            <w:r>
              <w:t xml:space="preserve">limitsEventCategory</w:t>
            </w:r>
          </w:p>
        </w:tc>
        <w:tc>
          <w:tcPr/>
          <w:p>
            <w:pPr>
              <w:pStyle w:val="Compact"/>
            </w:pPr>
            <w:r>
              <w:t xml:space="preserve">&lt;x&gt;/cmdhLimits/&lt;x&gt;/limitsEventCategory</w:t>
            </w:r>
          </w:p>
        </w:tc>
      </w:tr>
      <w:tr>
        <w:tc>
          <w:tcPr/>
          <w:p>
            <w:pPr>
              <w:pStyle w:val="Compact"/>
            </w:pPr>
            <w:r>
              <w:t xml:space="preserve">limitsRequestExpTime</w:t>
            </w:r>
          </w:p>
        </w:tc>
        <w:tc>
          <w:tcPr/>
          <w:p>
            <w:pPr>
              <w:pStyle w:val="Compact"/>
            </w:pPr>
            <w:r>
              <w:t xml:space="preserve">&lt;x&gt;/cmdhLimits/&lt;x&gt;/limitsRequestExpTime</w:t>
            </w:r>
          </w:p>
        </w:tc>
      </w:tr>
      <w:tr>
        <w:tc>
          <w:tcPr/>
          <w:p>
            <w:pPr>
              <w:pStyle w:val="Compact"/>
            </w:pPr>
            <w:r>
              <w:t xml:space="preserve">limitsResultExpTime</w:t>
            </w:r>
          </w:p>
        </w:tc>
        <w:tc>
          <w:tcPr/>
          <w:p>
            <w:pPr>
              <w:pStyle w:val="Compact"/>
            </w:pPr>
            <w:r>
              <w:t xml:space="preserve">&lt;x&gt;/cmdhLimits/&lt;x&gt;/limitsResultExpTime</w:t>
            </w:r>
          </w:p>
        </w:tc>
      </w:tr>
      <w:tr>
        <w:tc>
          <w:tcPr/>
          <w:p>
            <w:pPr>
              <w:pStyle w:val="Compact"/>
            </w:pPr>
            <w:r>
              <w:t xml:space="preserve">limitsOpExecTime</w:t>
            </w:r>
          </w:p>
        </w:tc>
        <w:tc>
          <w:tcPr/>
          <w:p>
            <w:pPr>
              <w:pStyle w:val="Compact"/>
            </w:pPr>
            <w:r>
              <w:t xml:space="preserve">&lt;x&gt;/cmdhLimits/&lt;x&gt;/limitsOpExecTime</w:t>
            </w:r>
          </w:p>
        </w:tc>
      </w:tr>
      <w:tr>
        <w:tc>
          <w:tcPr/>
          <w:p>
            <w:pPr>
              <w:pStyle w:val="Compact"/>
            </w:pPr>
            <w:r>
              <w:t xml:space="preserve">limitsRespPersistence</w:t>
            </w:r>
          </w:p>
        </w:tc>
        <w:tc>
          <w:tcPr/>
          <w:p>
            <w:pPr>
              <w:pStyle w:val="Compact"/>
            </w:pPr>
            <w:r>
              <w:t xml:space="preserve">&lt;x&gt;/cmdhLimits/&lt;x&gt;/limitsRespPersistence</w:t>
            </w:r>
          </w:p>
        </w:tc>
      </w:tr>
      <w:tr>
        <w:tc>
          <w:tcPr/>
          <w:p>
            <w:pPr>
              <w:pStyle w:val="Compact"/>
            </w:pPr>
            <w:r>
              <w:t xml:space="preserve">limitsDelAggregation</w:t>
            </w:r>
          </w:p>
        </w:tc>
        <w:tc>
          <w:tcPr/>
          <w:p>
            <w:pPr>
              <w:pStyle w:val="Compact"/>
            </w:pPr>
            <w:r>
              <w:t xml:space="preserve">&lt;x&gt;/cmdhLimits/&lt;x&gt;/limitsDelAggregation</w:t>
            </w:r>
          </w:p>
        </w:tc>
      </w:tr>
    </w:tbl>
    <w:bookmarkEnd w:id="53"/>
    <w:bookmarkStart w:id="54" w:name="resource-cmdhnetworkaccessrules"/>
    <w:p>
      <w:pPr>
        <w:pStyle w:val="Heading4"/>
      </w:pPr>
      <w:r>
        <w:t xml:space="preserve">5.3.12.6 Resource [cmdhNetworkAccessRules]</w:t>
      </w:r>
    </w:p>
    <w:p>
      <w:pPr>
        <w:pStyle w:val="FirstParagraph"/>
      </w:pPr>
      <w:r>
        <w:t xml:space="preserve">The Resource [cmdhNetworkAccessRules] defines the usage of underlying networks for forwarding information to other CSEs during processing of CMDH-related requests in a CSE, see clauses D.12.6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[cmdhNetworkAccessRules] is a multi-instance Resource where each instance of the Resource shall map to an instance of the &lt;x&gt;/cmdhNetworkAccessRules/&lt;x&gt; node.</w:t>
      </w:r>
    </w:p>
    <w:p>
      <w:pPr>
        <w:pStyle w:val="BodyText"/>
      </w:pPr>
      <w:r>
        <w:t xml:space="preserve">The attributes of an instance of [cmdhNetworkAccessRules] shall be mapped to nodes of the MCMDHMO as follows.</w:t>
      </w:r>
    </w:p>
    <w:p>
      <w:pPr>
        <w:pStyle w:val="TableCaption"/>
      </w:pPr>
      <w:r>
        <w:t xml:space="preserve">Table 5.3.12.6-1: Resource [cmdhNetworkAccessRules]</w:t>
      </w:r>
    </w:p>
    <w:tbl>
      <w:tblPr>
        <w:tblStyle w:val="Table"/>
        <w:tblW w:type="pct" w:w="5000"/>
        <w:tblLayout w:type="fixed"/>
        <w:tblLook w:firstRow="1" w:lastRow="0" w:firstColumn="0" w:lastColumn="0" w:noHBand="0" w:noVBand="0" w:val="0020"/>
        <w:tblCaption w:val="Table 5.3.12.6-1: Resource [cmdhNetworkAccessRules]"/>
      </w:tblPr>
      <w:tblGrid>
        <w:gridCol w:w="3960"/>
        <w:gridCol w:w="3960"/>
      </w:tblGrid>
      <w:tr>
        <w:trPr>
          <w:tblHeader w:val="on"/>
        </w:trPr>
        <w:tc>
          <w:tcPr/>
          <w:p>
            <w:pPr>
              <w:pStyle w:val="Compact"/>
            </w:pPr>
            <w:r>
              <w:t xml:space="preserve">Attribute Name of [cmdhNetworkAccessRules]</w:t>
            </w:r>
          </w:p>
        </w:tc>
        <w:tc>
          <w:tcPr/>
          <w:p>
            <w:pPr>
              <w:pStyle w:val="Compact"/>
            </w:pPr>
            <w:r>
              <w:t xml:space="preserve">Mapping to Nodes in Management Object</w:t>
            </w:r>
          </w:p>
        </w:tc>
      </w:tr>
      <w:tr>
        <w:tc>
          <w:tcPr/>
          <w:p>
            <w:pPr>
              <w:pStyle w:val="Compact"/>
            </w:pPr>
            <w:r>
              <w:t xml:space="preserve">applicableEventCategories</w:t>
            </w:r>
          </w:p>
        </w:tc>
        <w:tc>
          <w:tcPr/>
          <w:p>
            <w:pPr>
              <w:pStyle w:val="Compact"/>
            </w:pPr>
            <w:r>
              <w:t xml:space="preserve">&lt;x&gt;/cmdhLimits/&lt;x&gt;/applicableEventCategories</w:t>
            </w:r>
          </w:p>
        </w:tc>
      </w:tr>
      <w:tr>
        <w:tc>
          <w:tcPr/>
          <w:p>
            <w:pPr>
              <w:pStyle w:val="Compact"/>
            </w:pPr>
            <w:r>
              <w:t xml:space="preserve">cmdhNwAccessRule</w:t>
            </w:r>
          </w:p>
        </w:tc>
        <w:tc>
          <w:tcPr/>
          <w:p>
            <w:pPr>
              <w:pStyle w:val="Compact"/>
            </w:pPr>
            <w:r>
              <w:t xml:space="preserve">&lt;x&gt;/cmdhLimits/&lt;x&gt;/NetworkAccessRule</w:t>
            </w:r>
          </w:p>
        </w:tc>
      </w:tr>
    </w:tbl>
    <w:bookmarkEnd w:id="54"/>
    <w:bookmarkStart w:id="55" w:name="resource-cmdhnwaccessrule"/>
    <w:p>
      <w:pPr>
        <w:pStyle w:val="Heading4"/>
      </w:pPr>
      <w:r>
        <w:t xml:space="preserve">5.3.12.7 Resource [cmdhNwAccessRule]</w:t>
      </w:r>
    </w:p>
    <w:p>
      <w:pPr>
        <w:pStyle w:val="FirstParagraph"/>
      </w:pPr>
      <w:r>
        <w:t xml:space="preserve">The Resource [cmdhNwAccessRule] define limits in usage of specific underlying networks for forwarding information to other CSEs during processing of CMDH-related requests, see clauses D.12.7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[cmdhNwAccessRule] is a multi-instance Resource where each instance of the Resource shall map to an instance of the &lt;x&gt;/cmdhNwAccessRule/&lt;x&gt; node.</w:t>
      </w:r>
    </w:p>
    <w:p>
      <w:pPr>
        <w:pStyle w:val="BodyText"/>
      </w:pPr>
      <w:r>
        <w:t xml:space="preserve">The attributes of an instance of [cmdhNwAccessRule] shall be mapped to nodes of the MCMDHMO as follows.</w:t>
      </w:r>
    </w:p>
    <w:p>
      <w:pPr>
        <w:pStyle w:val="TableCaption"/>
      </w:pPr>
      <w:r>
        <w:t xml:space="preserve">Table 5.3.12.7-1: Resource [cmdhNwAccessRule]</w:t>
      </w:r>
    </w:p>
    <w:tbl>
      <w:tblPr>
        <w:tblStyle w:val="Table"/>
        <w:tblW w:type="pct" w:w="5000"/>
        <w:tblLayout w:type="fixed"/>
        <w:tblLook w:firstRow="1" w:lastRow="0" w:firstColumn="0" w:lastColumn="0" w:noHBand="0" w:noVBand="0" w:val="0020"/>
        <w:tblCaption w:val="Table 5.3.12.7-1: Resource [cmdhNwAccessRule]"/>
      </w:tblPr>
      <w:tblGrid>
        <w:gridCol w:w="3960"/>
        <w:gridCol w:w="3960"/>
      </w:tblGrid>
      <w:tr>
        <w:trPr>
          <w:tblHeader w:val="on"/>
        </w:trPr>
        <w:tc>
          <w:tcPr/>
          <w:p>
            <w:pPr>
              <w:pStyle w:val="Compact"/>
            </w:pPr>
            <w:r>
              <w:t xml:space="preserve">Attribute Name of [cmdhNwAccessRule]</w:t>
            </w:r>
          </w:p>
        </w:tc>
        <w:tc>
          <w:tcPr/>
          <w:p>
            <w:pPr>
              <w:pStyle w:val="Compact"/>
            </w:pPr>
            <w:r>
              <w:t xml:space="preserve">Mapping to Nodes in Management Object</w:t>
            </w:r>
          </w:p>
        </w:tc>
      </w:tr>
      <w:tr>
        <w:tc>
          <w:tcPr/>
          <w:p>
            <w:pPr>
              <w:pStyle w:val="Compact"/>
            </w:pPr>
            <w:r>
              <w:t xml:space="preserve">targetNetwork</w:t>
            </w:r>
          </w:p>
        </w:tc>
        <w:tc>
          <w:tcPr/>
          <w:p>
            <w:pPr>
              <w:pStyle w:val="Compact"/>
            </w:pPr>
            <w:r>
              <w:t xml:space="preserve">&lt;x&gt;/cmdhNwAccessRule]/&lt;x&gt;/targetNetwork</w:t>
            </w:r>
          </w:p>
        </w:tc>
      </w:tr>
      <w:tr>
        <w:tc>
          <w:tcPr/>
          <w:p>
            <w:pPr>
              <w:pStyle w:val="Compact"/>
            </w:pPr>
            <w:r>
              <w:t xml:space="preserve">minReqVolume</w:t>
            </w:r>
          </w:p>
        </w:tc>
        <w:tc>
          <w:tcPr/>
          <w:p>
            <w:pPr>
              <w:pStyle w:val="Compact"/>
            </w:pPr>
            <w:r>
              <w:t xml:space="preserve">&lt;x&gt;/cmdhNwAccessRule/&lt;x&gt;/minReqVolume</w:t>
            </w:r>
          </w:p>
        </w:tc>
      </w:tr>
      <w:tr>
        <w:tc>
          <w:tcPr/>
          <w:p>
            <w:pPr>
              <w:pStyle w:val="Compact"/>
            </w:pPr>
            <w:r>
              <w:t xml:space="preserve">backOffParameters</w:t>
            </w:r>
          </w:p>
        </w:tc>
        <w:tc>
          <w:tcPr/>
          <w:p>
            <w:pPr>
              <w:pStyle w:val="Compact"/>
            </w:pPr>
            <w:r>
              <w:t xml:space="preserve">&lt;x&gt;/cmdhNwAccessRule/&lt;x&gt;/backOffParameters</w:t>
            </w:r>
          </w:p>
        </w:tc>
      </w:tr>
      <w:tr>
        <w:tc>
          <w:tcPr/>
          <w:p>
            <w:pPr>
              <w:pStyle w:val="Compact"/>
            </w:pPr>
            <w:r>
              <w:t xml:space="preserve">otherConditions</w:t>
            </w:r>
          </w:p>
        </w:tc>
        <w:tc>
          <w:tcPr/>
          <w:p>
            <w:pPr>
              <w:pStyle w:val="Compact"/>
            </w:pPr>
            <w:r>
              <w:t xml:space="preserve">&lt;x&gt;/cmdhNwAccessRule/&lt;x&gt;/otherConditions</w:t>
            </w:r>
          </w:p>
        </w:tc>
      </w:tr>
      <w:tr>
        <w:tc>
          <w:tcPr/>
          <w:p>
            <w:pPr>
              <w:pStyle w:val="Compact"/>
            </w:pPr>
            <w:r>
              <w:t xml:space="preserve">allowedSchedule</w:t>
            </w:r>
          </w:p>
        </w:tc>
        <w:tc>
          <w:tcPr/>
          <w:p>
            <w:pPr>
              <w:pStyle w:val="Compact"/>
            </w:pPr>
            <w:r>
              <w:t xml:space="preserve">&lt;x&gt;/cmdhNwAccessRule/&lt;x&gt;/allowedSchedule</w:t>
            </w:r>
          </w:p>
        </w:tc>
      </w:tr>
    </w:tbl>
    <w:bookmarkEnd w:id="55"/>
    <w:bookmarkStart w:id="56" w:name="resource-cmdhbuffer"/>
    <w:p>
      <w:pPr>
        <w:pStyle w:val="Heading4"/>
      </w:pPr>
      <w:r>
        <w:t xml:space="preserve">5.3.12.8 Resource [cmdhBuffer]</w:t>
      </w:r>
    </w:p>
    <w:p>
      <w:pPr>
        <w:pStyle w:val="FirstParagraph"/>
      </w:pPr>
      <w:r>
        <w:t xml:space="preserve">The Resource [cmdhBuffer] represents limits in usage of buffers for temporarily storing information that needs to be forwarded to other CSEs during processing of CMDH-related requests in a CSE, see clauses D.12.8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[cmdhBuffer] is a multi-instance Resource where each instance of the Resource shall map to an instance of the &lt;x&gt;/cmdhBuffer/&lt;x&gt;/ node.</w:t>
      </w:r>
    </w:p>
    <w:p>
      <w:pPr>
        <w:pStyle w:val="BodyText"/>
      </w:pPr>
      <w:r>
        <w:t xml:space="preserve">The attributes of an instance of [cmdhBuffer] shall be mapped to nodes of the MCMDHMO as follows.</w:t>
      </w:r>
    </w:p>
    <w:p>
      <w:pPr>
        <w:pStyle w:val="TableCaption"/>
      </w:pPr>
      <w:r>
        <w:t xml:space="preserve">Table 5.3.12.8-1: Resource [cmdhBuffer]</w:t>
      </w:r>
    </w:p>
    <w:tbl>
      <w:tblPr>
        <w:tblStyle w:val="Table"/>
        <w:tblW w:type="pct" w:w="5000"/>
        <w:tblLayout w:type="fixed"/>
        <w:tblLook w:firstRow="1" w:lastRow="0" w:firstColumn="0" w:lastColumn="0" w:noHBand="0" w:noVBand="0" w:val="0020"/>
        <w:tblCaption w:val="Table 5.3.12.8-1: Resource [cmdhBuffer]"/>
      </w:tblPr>
      <w:tblGrid>
        <w:gridCol w:w="3960"/>
        <w:gridCol w:w="3960"/>
      </w:tblGrid>
      <w:tr>
        <w:trPr>
          <w:tblHeader w:val="on"/>
        </w:trPr>
        <w:tc>
          <w:tcPr/>
          <w:p>
            <w:pPr>
              <w:pStyle w:val="Compact"/>
            </w:pPr>
            <w:r>
              <w:t xml:space="preserve">Attribute Name of [cmdhBuffer]</w:t>
            </w:r>
          </w:p>
        </w:tc>
        <w:tc>
          <w:tcPr/>
          <w:p>
            <w:pPr>
              <w:pStyle w:val="Compact"/>
            </w:pPr>
            <w:r>
              <w:t xml:space="preserve">Mapping to Nodes in Management Object</w:t>
            </w:r>
          </w:p>
        </w:tc>
      </w:tr>
      <w:tr>
        <w:tc>
          <w:tcPr/>
          <w:p>
            <w:pPr>
              <w:pStyle w:val="Compact"/>
            </w:pPr>
            <w:r>
              <w:t xml:space="preserve">applicableEventCategory</w:t>
            </w:r>
          </w:p>
        </w:tc>
        <w:tc>
          <w:tcPr/>
          <w:p>
            <w:pPr>
              <w:pStyle w:val="Compact"/>
            </w:pPr>
            <w:r>
              <w:t xml:space="preserve">&lt;x&gt;/cmdhNwAccessRule/&lt;x&gt;/applicableEventCategory</w:t>
            </w:r>
          </w:p>
        </w:tc>
      </w:tr>
      <w:tr>
        <w:tc>
          <w:tcPr/>
          <w:p>
            <w:pPr>
              <w:pStyle w:val="Compact"/>
            </w:pPr>
            <w:r>
              <w:t xml:space="preserve">maxBufferSize</w:t>
            </w:r>
          </w:p>
        </w:tc>
        <w:tc>
          <w:tcPr/>
          <w:p>
            <w:pPr>
              <w:pStyle w:val="Compact"/>
            </w:pPr>
            <w:r>
              <w:t xml:space="preserve">&lt;x&gt;/cmdhNwAccessRule/&lt;x&gt;/maxBufferSize</w:t>
            </w:r>
          </w:p>
        </w:tc>
      </w:tr>
      <w:tr>
        <w:tc>
          <w:tcPr/>
          <w:p>
            <w:pPr>
              <w:pStyle w:val="Compact"/>
            </w:pPr>
            <w:r>
              <w:t xml:space="preserve">storagePriority</w:t>
            </w:r>
          </w:p>
        </w:tc>
        <w:tc>
          <w:tcPr/>
          <w:p>
            <w:pPr>
              <w:pStyle w:val="Compact"/>
            </w:pPr>
            <w:r>
              <w:t xml:space="preserve">&lt;x&gt;/cmdhNwAccessRule/&lt;x&gt;/storagePriority</w:t>
            </w:r>
          </w:p>
        </w:tc>
      </w:tr>
    </w:tbl>
    <w:bookmarkEnd w:id="56"/>
    <w:bookmarkEnd w:id="57"/>
    <w:bookmarkStart w:id="66" w:name="X0aa5b52fb2460b3d8818dae4c1938905b0a1ca2"/>
    <w:p>
      <w:pPr>
        <w:pStyle w:val="Heading3"/>
      </w:pPr>
      <w:r>
        <w:t xml:space="preserve">5.3.13 Resource related to Field Device Configuration</w:t>
      </w:r>
    </w:p>
    <w:bookmarkStart w:id="58" w:name="introduction-2"/>
    <w:p>
      <w:pPr>
        <w:pStyle w:val="Heading4"/>
      </w:pPr>
      <w:r>
        <w:t xml:space="preserve">5.3.13.1 Introduction</w:t>
      </w:r>
    </w:p>
    <w:p>
      <w:pPr>
        <w:pStyle w:val="FirstParagraph"/>
      </w:pPr>
      <w:r>
        <w:t xml:space="preserve">The Resource Types addressed in the present clause represent &lt;mgmtObj&gt; specializations required to configure ADN, ASN and MN in the field domain. These resource types and the related specific procedures are specified in oneM2M TS-0022</w:t>
      </w:r>
      <w:r>
        <w:t xml:space="preserve"> </w:t>
      </w:r>
      <w:r>
        <w:t xml:space="preserve">[22]</w:t>
      </w:r>
      <w:r>
        <w:t xml:space="preserve">. The subclauses below define the mapping to and from a M2M FieldDeviceConfig MO (MFDCMO) (urn:oma:mo:ext-onem2m-mfdcmo:1.0). which is applicable to both, OMA DM 1.3 and OMA DM 2.0. The root node of the MFDCMO is denoted in the following by the leftmost placeholder node &lt;x&gt;.</w:t>
      </w:r>
    </w:p>
    <w:bookmarkEnd w:id="58"/>
    <w:bookmarkStart w:id="59" w:name="resource-registration"/>
    <w:p>
      <w:pPr>
        <w:pStyle w:val="Heading4"/>
      </w:pPr>
      <w:r>
        <w:t xml:space="preserve">5.3.13.2 Resource [registration]</w:t>
      </w:r>
    </w:p>
    <w:p>
      <w:pPr>
        <w:pStyle w:val="FirstParagraph"/>
      </w:pPr>
      <w:r>
        <w:t xml:space="preserve">The Resource [registration] is used to convey the service layer configuration information needed to register an AE or CSE with a Registrar CSE, see clause 7.1.2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[registration] is a multi-instance Resource where each instance of the Resource shall map to an instance of the &lt;x&gt;/registration/&lt;x&gt; node of MFDCMO.</w:t>
      </w:r>
    </w:p>
    <w:p>
      <w:pPr>
        <w:pStyle w:val="BodyText"/>
      </w:pPr>
      <w:r>
        <w:t xml:space="preserve">The attributes of an instance of [registration] shall be mapped to nodes of the MFDCMO as shown in Table 5.3.13.2-1.</w:t>
      </w:r>
    </w:p>
    <w:p>
      <w:pPr>
        <w:pStyle w:val="BodyText"/>
      </w:pPr>
      <w:r>
        <w:t xml:space="preserve">The mgmtLink attribute of the [registration]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5.3.13.2-1: Resource [registration]</w:t>
      </w:r>
    </w:p>
    <w:tbl>
      <w:tblPr>
        <w:tblStyle w:val="Table"/>
        <w:tblW w:type="pct" w:w="5000"/>
        <w:tblLayout w:type="fixed"/>
        <w:tblLook w:firstRow="1" w:lastRow="0" w:firstColumn="0" w:lastColumn="0" w:noHBand="0" w:noVBand="0" w:val="0020"/>
        <w:tblCaption w:val="Table 5.3.13.2-1: Resource [registration]"/>
      </w:tblPr>
      <w:tblGrid>
        <w:gridCol w:w="3960"/>
        <w:gridCol w:w="3960"/>
      </w:tblGrid>
      <w:tr>
        <w:trPr>
          <w:tblHeader w:val="on"/>
        </w:trPr>
        <w:tc>
          <w:tcPr/>
          <w:p>
            <w:pPr>
              <w:pStyle w:val="Compact"/>
            </w:pPr>
            <w:r>
              <w:t xml:space="preserve">Attribute Name of [registration]</w:t>
            </w:r>
          </w:p>
        </w:tc>
        <w:tc>
          <w:tcPr/>
          <w:p>
            <w:pPr>
              <w:pStyle w:val="Compact"/>
            </w:pPr>
            <w:r>
              <w:t xml:space="preserve">Mapping to Nodes in Management Object</w:t>
            </w:r>
          </w:p>
        </w:tc>
      </w:tr>
      <w:tr>
        <w:tc>
          <w:tcPr/>
          <w:p>
            <w:pPr>
              <w:pStyle w:val="Compact"/>
            </w:pPr>
            <w:r>
              <w:t xml:space="preserve">originatorID</w:t>
            </w:r>
          </w:p>
        </w:tc>
        <w:tc>
          <w:tcPr/>
          <w:p>
            <w:pPr>
              <w:pStyle w:val="Compact"/>
            </w:pPr>
            <w:r>
              <w:t xml:space="preserve">&lt;x&gt;/registration/&lt;x&gt;/originatorID</w:t>
            </w:r>
          </w:p>
        </w:tc>
      </w:tr>
      <w:tr>
        <w:tc>
          <w:tcPr/>
          <w:p>
            <w:pPr>
              <w:pStyle w:val="Compact"/>
            </w:pPr>
            <w:r>
              <w:t xml:space="preserve">poA</w:t>
            </w:r>
          </w:p>
        </w:tc>
        <w:tc>
          <w:tcPr/>
          <w:p>
            <w:pPr>
              <w:pStyle w:val="Compact"/>
            </w:pPr>
            <w:r>
              <w:t xml:space="preserve">&lt;x&gt;/registration/&lt;x&gt;/poA</w:t>
            </w:r>
          </w:p>
        </w:tc>
      </w:tr>
      <w:tr>
        <w:tc>
          <w:tcPr/>
          <w:p>
            <w:pPr>
              <w:pStyle w:val="Compact"/>
            </w:pPr>
            <w:r>
              <w:t xml:space="preserve">CSEBase</w:t>
            </w:r>
          </w:p>
        </w:tc>
        <w:tc>
          <w:tcPr/>
          <w:p>
            <w:pPr>
              <w:pStyle w:val="Compact"/>
            </w:pPr>
            <w:r>
              <w:t xml:space="preserve">&lt;x&gt;/registration/&lt;x&gt;/CSEBase</w:t>
            </w:r>
          </w:p>
        </w:tc>
      </w:tr>
      <w:tr>
        <w:tc>
          <w:tcPr/>
          <w:p>
            <w:pPr>
              <w:pStyle w:val="Compact"/>
            </w:pPr>
            <w:r>
              <w:t xml:space="preserve">CSE-ID</w:t>
            </w:r>
          </w:p>
        </w:tc>
        <w:tc>
          <w:tcPr/>
          <w:p>
            <w:pPr>
              <w:pStyle w:val="Compact"/>
            </w:pPr>
            <w:r>
              <w:t xml:space="preserve">&lt;x&gt;/registration/&lt;x&gt;/CSEID</w:t>
            </w:r>
          </w:p>
        </w:tc>
      </w:tr>
      <w:tr>
        <w:tc>
          <w:tcPr/>
          <w:p>
            <w:pPr>
              <w:pStyle w:val="Compact"/>
            </w:pPr>
            <w:r>
              <w:t xml:space="preserve">appID</w:t>
            </w:r>
          </w:p>
        </w:tc>
        <w:tc>
          <w:tcPr/>
          <w:p>
            <w:pPr>
              <w:pStyle w:val="Compact"/>
            </w:pPr>
            <w:r>
              <w:t xml:space="preserve">&lt;x&gt;/registration/&lt;x&gt;/appID</w:t>
            </w:r>
          </w:p>
        </w:tc>
      </w:tr>
      <w:tr>
        <w:tc>
          <w:tcPr/>
          <w:p>
            <w:pPr>
              <w:pStyle w:val="Compact"/>
            </w:pPr>
            <w:r>
              <w:t xml:space="preserve">externalID</w:t>
            </w:r>
          </w:p>
        </w:tc>
        <w:tc>
          <w:tcPr/>
          <w:p>
            <w:pPr>
              <w:pStyle w:val="Compact"/>
            </w:pPr>
            <w:r>
              <w:t xml:space="preserve">&lt;x&gt;/registration/&lt;x&gt;/externalID</w:t>
            </w:r>
          </w:p>
        </w:tc>
      </w:tr>
      <w:tr>
        <w:tc>
          <w:tcPr/>
          <w:p>
            <w:pPr>
              <w:pStyle w:val="Compact"/>
            </w:pPr>
            <w:r>
              <w:t xml:space="preserve">triggerRecipientID</w:t>
            </w:r>
          </w:p>
        </w:tc>
        <w:tc>
          <w:tcPr/>
          <w:p>
            <w:pPr>
              <w:pStyle w:val="Compact"/>
            </w:pPr>
            <w:r>
              <w:t xml:space="preserve">&lt;x&gt;/registration/&lt;x&gt;/triggerRecipientID</w:t>
            </w:r>
          </w:p>
        </w:tc>
      </w:tr>
      <w:tr>
        <w:tc>
          <w:tcPr/>
          <w:p>
            <w:pPr>
              <w:pStyle w:val="Compact"/>
            </w:pPr>
            <w:r>
              <w:t xml:space="preserve">mgmtLink [authenticationProfile]</w:t>
            </w:r>
          </w:p>
        </w:tc>
        <w:tc>
          <w:tcPr/>
          <w:p>
            <w:pPr>
              <w:pStyle w:val="Compact"/>
            </w:pPr>
            <w:r>
              <w:t xml:space="preserve">&lt;x&gt;/registration/&lt;x&gt;/authenticationProfile</w:t>
            </w:r>
          </w:p>
        </w:tc>
      </w:tr>
    </w:tbl>
    <w:bookmarkEnd w:id="59"/>
    <w:bookmarkStart w:id="60" w:name="resource-datacollection"/>
    <w:p>
      <w:pPr>
        <w:pStyle w:val="Heading4"/>
      </w:pPr>
      <w:r>
        <w:t xml:space="preserve">5.3.13.3 Resource [dataCollection]</w:t>
      </w:r>
    </w:p>
    <w:p>
      <w:pPr>
        <w:pStyle w:val="FirstParagraph"/>
      </w:pPr>
      <w:r>
        <w:t xml:space="preserve">The Resource [dataCollection] is used to convey the application configuration information needed by an AE to collect data and then transmit the data to a Hosting CSE, see clause 7.1.3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[dataCollection] is a multi-instance Resource where each instance of the Resource shall map to an instance of the &lt;x&gt;/dataCollection/&lt;x&gt; node of MFDCMO.</w:t>
      </w:r>
    </w:p>
    <w:p>
      <w:pPr>
        <w:pStyle w:val="BodyText"/>
      </w:pPr>
      <w:r>
        <w:t xml:space="preserve">The attributes of an instance of [dataCollection] shall be mapped to nodes of the MFDCMO as shown in Table 5.3.13.3-1.</w:t>
      </w:r>
    </w:p>
    <w:p>
      <w:pPr>
        <w:pStyle w:val="BodyText"/>
      </w:pPr>
      <w:r>
        <w:t xml:space="preserve">The mgmtLink attribute of the [dataCollection]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5.3.13.3-1: Resource [dataCollection]</w:t>
      </w:r>
    </w:p>
    <w:tbl>
      <w:tblPr>
        <w:tblStyle w:val="Table"/>
        <w:tblW w:type="pct" w:w="5000"/>
        <w:tblLayout w:type="fixed"/>
        <w:tblLook w:firstRow="1" w:lastRow="0" w:firstColumn="0" w:lastColumn="0" w:noHBand="0" w:noVBand="0" w:val="0020"/>
        <w:tblCaption w:val="Table 5.3.13.3-1: Resource [dataCollection]"/>
      </w:tblPr>
      <w:tblGrid>
        <w:gridCol w:w="3960"/>
        <w:gridCol w:w="3960"/>
      </w:tblGrid>
      <w:tr>
        <w:trPr>
          <w:tblHeader w:val="on"/>
        </w:trPr>
        <w:tc>
          <w:tcPr/>
          <w:p>
            <w:pPr>
              <w:pStyle w:val="Compact"/>
            </w:pPr>
            <w:r>
              <w:t xml:space="preserve">Attribute Name of [dataCollection]</w:t>
            </w:r>
          </w:p>
        </w:tc>
        <w:tc>
          <w:tcPr/>
          <w:p>
            <w:pPr>
              <w:pStyle w:val="Compact"/>
            </w:pPr>
            <w:r>
              <w:t xml:space="preserve">Mapping to Nodes in Management Object</w:t>
            </w:r>
          </w:p>
        </w:tc>
      </w:tr>
      <w:tr>
        <w:tc>
          <w:tcPr/>
          <w:p>
            <w:pPr>
              <w:pStyle w:val="Compact"/>
            </w:pPr>
            <w:r>
              <w:t xml:space="preserve">containerPath</w:t>
            </w:r>
          </w:p>
        </w:tc>
        <w:tc>
          <w:tcPr/>
          <w:p>
            <w:pPr>
              <w:pStyle w:val="Compact"/>
            </w:pPr>
            <w:r>
              <w:t xml:space="preserve">&lt;x&gt;/dataCollection/&lt;x&gt;/containerPath</w:t>
            </w:r>
          </w:p>
        </w:tc>
      </w:tr>
      <w:tr>
        <w:tc>
          <w:tcPr/>
          <w:p>
            <w:pPr>
              <w:pStyle w:val="Compact"/>
            </w:pPr>
            <w:r>
              <w:t xml:space="preserve">reportingSchedule</w:t>
            </w:r>
          </w:p>
        </w:tc>
        <w:tc>
          <w:tcPr/>
          <w:p>
            <w:pPr>
              <w:pStyle w:val="Compact"/>
            </w:pPr>
            <w:r>
              <w:t xml:space="preserve">&lt;x&gt;/dataCollection/&lt;x&gt;/reportingSchedule</w:t>
            </w:r>
          </w:p>
        </w:tc>
      </w:tr>
      <w:tr>
        <w:tc>
          <w:tcPr/>
          <w:p>
            <w:pPr>
              <w:pStyle w:val="Compact"/>
            </w:pPr>
            <w:r>
              <w:t xml:space="preserve">measurementSchedule</w:t>
            </w:r>
          </w:p>
        </w:tc>
        <w:tc>
          <w:tcPr/>
          <w:p>
            <w:pPr>
              <w:pStyle w:val="Compact"/>
            </w:pPr>
            <w:r>
              <w:t xml:space="preserve">&lt;x&gt;/dataCollection/&lt;x&gt;/measurementSchedule</w:t>
            </w:r>
          </w:p>
        </w:tc>
      </w:tr>
      <w:tr>
        <w:tc>
          <w:tcPr/>
          <w:p>
            <w:pPr>
              <w:pStyle w:val="Compact"/>
            </w:pPr>
            <w:r>
              <w:t xml:space="preserve">mgmtLink [authenticationProfile]</w:t>
            </w:r>
          </w:p>
        </w:tc>
        <w:tc>
          <w:tcPr/>
          <w:p>
            <w:pPr>
              <w:pStyle w:val="Compact"/>
            </w:pPr>
            <w:r>
              <w:t xml:space="preserve">&lt;x&gt;/dataCollection/&lt;x&gt;/authenticationProfile</w:t>
            </w:r>
          </w:p>
        </w:tc>
      </w:tr>
    </w:tbl>
    <w:bookmarkEnd w:id="60"/>
    <w:bookmarkStart w:id="61" w:name="resource-authenticationprofile"/>
    <w:p>
      <w:pPr>
        <w:pStyle w:val="Heading4"/>
      </w:pPr>
      <w:r>
        <w:t xml:space="preserve">5.3.13.4 Resource [authenticationProfile]</w:t>
      </w:r>
    </w:p>
    <w:p>
      <w:pPr>
        <w:pStyle w:val="FirstParagraph"/>
      </w:pPr>
      <w:r>
        <w:t xml:space="preserve">The Resource [authenticationProfile] is used to convey the configuration information regarding establishing mutually-authenticated secure communications, see clause 7.1.4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[authenticationProfile] is a multi-instance Resource where each instance of the Resource shall map to an instance of the &lt;x&gt;/authenticationProfile /&lt;x&gt; node of MFDCMO.</w:t>
      </w:r>
    </w:p>
    <w:p>
      <w:pPr>
        <w:pStyle w:val="BodyText"/>
      </w:pPr>
      <w:r>
        <w:t xml:space="preserve">The attributes of an instance of [authenticationProfile] shall be mapped to nodes of the MFDCMO as shown in Table 5.3.13.4-1.</w:t>
      </w:r>
    </w:p>
    <w:p>
      <w:pPr>
        <w:pStyle w:val="BodyText"/>
      </w:pPr>
      <w:r>
        <w:t xml:space="preserve">A mgmtLink attribute of the [authenticationProfile] has one or more instantiations. The value of mgmtLink attribute either points to a [trustAnchorCred] resource, or to a [MAFClientRegCfg] resource. An [authenticationProfile] resource does not include mgmtLink attributes to both [trustAnchorCred] and [MAFClientRegCfg] resources. If there are more than one mgmtLink attribute in the [authenticationProfile] resource, these point all to [trustAnchorCred] resource instances.</w:t>
      </w:r>
    </w:p>
    <w:p>
      <w:pPr>
        <w:pStyle w:val="BodyText"/>
      </w:pPr>
      <w:r>
        <w:t xml:space="preserve">For a mgmtLink attribute pointing to a [trustAnchorCred] resource, the linked [trustAnchorCred] resource instance itself is mapped to a &lt;x&gt;/trustAnchorCred/&lt;x&gt; node in MFDCMO. The respective node identifier &lt;x&gt;/trustAnchorCred/&lt;x&gt; of this [trustAnchorCred] resource instance shall be set as the value of the &lt;x&gt;/authenticationProfile/&lt;x&gt;/trustAnchorCred leaf node.</w:t>
      </w:r>
    </w:p>
    <w:p>
      <w:pPr>
        <w:pStyle w:val="BodyText"/>
      </w:pPr>
      <w:r>
        <w:t xml:space="preserve">For a mgmtLink attribute pointing to a [MAFClientRegCfg] resource, the linked [MAFClientRegCfg] resource instance itself is mapped to a &lt;x&gt;/MAFClientRegCfg/&lt;x&gt; node in MFDCMO. The respective node identifier &lt;x&gt;/MAFClientRegCfg/&lt;x&gt; of this [MAFClientRegCfg] resource instance shall be set as the value of the &lt;x&gt;/authenticationProfile/&lt;x&gt;/trustAnchorCred leaf node.</w:t>
      </w:r>
    </w:p>
    <w:p>
      <w:pPr>
        <w:pStyle w:val="TableCaption"/>
      </w:pPr>
      <w:r>
        <w:t xml:space="preserve">Table 5.3.13.4-1: Resource [authenticationProfile]</w:t>
      </w:r>
    </w:p>
    <w:tbl>
      <w:tblPr>
        <w:tblStyle w:val="Table"/>
        <w:tblW w:type="pct" w:w="5000"/>
        <w:tblLayout w:type="fixed"/>
        <w:tblLook w:firstRow="1" w:lastRow="0" w:firstColumn="0" w:lastColumn="0" w:noHBand="0" w:noVBand="0" w:val="0020"/>
        <w:tblCaption w:val="Table 5.3.13.4-1: Resource [authenticationProfile]"/>
      </w:tblPr>
      <w:tblGrid>
        <w:gridCol w:w="3960"/>
        <w:gridCol w:w="3960"/>
      </w:tblGrid>
      <w:tr>
        <w:trPr>
          <w:tblHeader w:val="on"/>
        </w:trPr>
        <w:tc>
          <w:tcPr/>
          <w:p>
            <w:pPr>
              <w:pStyle w:val="Compact"/>
            </w:pPr>
            <w:r>
              <w:t xml:space="preserve">Attribute Name of [authenticationProfile]</w:t>
            </w:r>
          </w:p>
        </w:tc>
        <w:tc>
          <w:tcPr/>
          <w:p>
            <w:pPr>
              <w:pStyle w:val="Compact"/>
            </w:pPr>
            <w:r>
              <w:t xml:space="preserve">Mapping to Nodes in Management Object</w:t>
            </w:r>
          </w:p>
        </w:tc>
      </w:tr>
      <w:tr>
        <w:tc>
          <w:tcPr/>
          <w:p>
            <w:pPr>
              <w:pStyle w:val="Compact"/>
            </w:pPr>
            <w:r>
              <w:t xml:space="preserve">SUID</w:t>
            </w:r>
          </w:p>
        </w:tc>
        <w:tc>
          <w:tcPr/>
          <w:p>
            <w:pPr>
              <w:pStyle w:val="Compact"/>
            </w:pPr>
            <w:r>
              <w:t xml:space="preserve">&lt;x&gt;/authenticationProfile/&lt;x&gt;/SUID</w:t>
            </w:r>
          </w:p>
        </w:tc>
      </w:tr>
      <w:tr>
        <w:tc>
          <w:tcPr/>
          <w:p>
            <w:pPr>
              <w:pStyle w:val="Compact"/>
            </w:pPr>
            <w:r>
              <w:t xml:space="preserve">TLSCiphersuites</w:t>
            </w:r>
          </w:p>
        </w:tc>
        <w:tc>
          <w:tcPr/>
          <w:p>
            <w:pPr>
              <w:pStyle w:val="Compact"/>
            </w:pPr>
            <w:r>
              <w:t xml:space="preserve">&lt;x&gt;/authenticationProfile/&lt;x&gt;/TLSCiphersuites</w:t>
            </w:r>
          </w:p>
        </w:tc>
      </w:tr>
      <w:tr>
        <w:tc>
          <w:tcPr/>
          <w:p>
            <w:pPr>
              <w:pStyle w:val="Compact"/>
            </w:pPr>
            <w:r>
              <w:t xml:space="preserve">symmKeyID</w:t>
            </w:r>
          </w:p>
        </w:tc>
        <w:tc>
          <w:tcPr/>
          <w:p>
            <w:pPr>
              <w:pStyle w:val="Compact"/>
            </w:pPr>
            <w:r>
              <w:t xml:space="preserve">&lt;x&gt;/authenticationProfile/&lt;x&gt;/symmKeyID</w:t>
            </w:r>
          </w:p>
        </w:tc>
      </w:tr>
      <w:tr>
        <w:tc>
          <w:tcPr/>
          <w:p>
            <w:pPr>
              <w:pStyle w:val="Compact"/>
            </w:pPr>
            <w:r>
              <w:t xml:space="preserve">symmKeyValue</w:t>
            </w:r>
          </w:p>
        </w:tc>
        <w:tc>
          <w:tcPr/>
          <w:p>
            <w:pPr>
              <w:pStyle w:val="Compact"/>
            </w:pPr>
            <w:r>
              <w:t xml:space="preserve">&lt;x&gt;/authenticationProfile/&lt;x&gt;/symmKeyValue</w:t>
            </w:r>
          </w:p>
        </w:tc>
      </w:tr>
      <w:tr>
        <w:tc>
          <w:tcPr/>
          <w:p>
            <w:pPr>
              <w:pStyle w:val="Compact"/>
            </w:pPr>
            <w:r>
              <w:t xml:space="preserve">MAFKeyRegLabels</w:t>
            </w:r>
          </w:p>
        </w:tc>
        <w:tc>
          <w:tcPr/>
          <w:p>
            <w:pPr>
              <w:pStyle w:val="Compact"/>
            </w:pPr>
            <w:r>
              <w:t xml:space="preserve">&lt;x&gt;/authenticationProfile/&lt;x&gt;/MAFKeyRegLabels</w:t>
            </w:r>
          </w:p>
        </w:tc>
      </w:tr>
      <w:tr>
        <w:tc>
          <w:tcPr/>
          <w:p>
            <w:pPr>
              <w:pStyle w:val="Compact"/>
            </w:pPr>
            <w:r>
              <w:t xml:space="preserve">MAFKeyRegDuration</w:t>
            </w:r>
          </w:p>
        </w:tc>
        <w:tc>
          <w:tcPr/>
          <w:p>
            <w:pPr>
              <w:pStyle w:val="Compact"/>
            </w:pPr>
            <w:r>
              <w:t xml:space="preserve">&lt;x&gt;/authenticationProfile/&lt;x&gt;/MAFKeyRegDuration</w:t>
            </w:r>
          </w:p>
        </w:tc>
      </w:tr>
      <w:tr>
        <w:tc>
          <w:tcPr/>
          <w:p>
            <w:pPr>
              <w:pStyle w:val="Compact"/>
            </w:pPr>
            <w:r>
              <w:t xml:space="preserve">mycertFingerprint</w:t>
            </w:r>
          </w:p>
        </w:tc>
        <w:tc>
          <w:tcPr/>
          <w:p>
            <w:pPr>
              <w:pStyle w:val="Compact"/>
            </w:pPr>
            <w:r>
              <w:t xml:space="preserve">&lt;x&gt;/authenticationProfile/&lt;x&gt;/mycertFingerprint</w:t>
            </w:r>
          </w:p>
        </w:tc>
      </w:tr>
      <w:tr>
        <w:tc>
          <w:tcPr/>
          <w:p>
            <w:pPr>
              <w:pStyle w:val="Compact"/>
            </w:pPr>
            <w:r>
              <w:t xml:space="preserve">rawPubKeyID</w:t>
            </w:r>
          </w:p>
        </w:tc>
        <w:tc>
          <w:tcPr/>
          <w:p>
            <w:pPr>
              <w:pStyle w:val="Compact"/>
            </w:pPr>
            <w:r>
              <w:t xml:space="preserve">&lt;x&gt;/authenticationProfile/&lt;x&gt;/rawPubKeyID</w:t>
            </w:r>
          </w:p>
        </w:tc>
      </w:tr>
      <w:tr>
        <w:tc>
          <w:tcPr/>
          <w:p>
            <w:pPr>
              <w:pStyle w:val="Compact"/>
            </w:pPr>
            <w:r>
              <w:t xml:space="preserve">mgmtLink [trustAnchorCred]</w:t>
            </w:r>
          </w:p>
        </w:tc>
        <w:tc>
          <w:tcPr/>
          <w:p>
            <w:pPr>
              <w:pStyle w:val="Compact"/>
            </w:pPr>
            <w:r>
              <w:t xml:space="preserve">&lt;x&gt;/authenticationProfile/&lt;x&gt;/trustAnchorCred</w:t>
            </w:r>
          </w:p>
        </w:tc>
      </w:tr>
      <w:tr>
        <w:tc>
          <w:tcPr/>
          <w:p>
            <w:pPr>
              <w:pStyle w:val="Compact"/>
            </w:pPr>
            <w:r>
              <w:t xml:space="preserve">mgmtLink [MAFClientRegCfg]</w:t>
            </w:r>
          </w:p>
        </w:tc>
        <w:tc>
          <w:tcPr/>
          <w:p>
            <w:pPr>
              <w:pStyle w:val="Compact"/>
            </w:pPr>
            <w:r>
              <w:t xml:space="preserve">&lt;x&gt;/authenticationProfile/&lt;x&gt;/MAFClientRegCfg</w:t>
            </w:r>
          </w:p>
        </w:tc>
      </w:tr>
    </w:tbl>
    <w:bookmarkEnd w:id="61"/>
    <w:bookmarkStart w:id="62" w:name="resource-trustanchorcred"/>
    <w:p>
      <w:pPr>
        <w:pStyle w:val="Heading4"/>
      </w:pPr>
      <w:r>
        <w:t xml:space="preserve">5.3.13.5 Resource [trustAnchorCred]</w:t>
      </w:r>
    </w:p>
    <w:p>
      <w:pPr>
        <w:pStyle w:val="FirstParagraph"/>
      </w:pPr>
      <w:r>
        <w:t xml:space="preserve">The Resource [trustAnchorCred] represents configuration information regarding certificates provided by certificate authorities used be managed entities to authenticate peer endpoints, see clause 7.1.6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[trustAnchorCred] is a multi-instance Resource where each instance of the Resource shall map to an instance of the &lt;x&gt;/trustAnchorCred/&lt;x&gt; node of MFDCMO.</w:t>
      </w:r>
    </w:p>
    <w:p>
      <w:pPr>
        <w:pStyle w:val="BodyText"/>
      </w:pPr>
      <w:r>
        <w:t xml:space="preserve">The attributes of an instance of [trustAnchorCred] shall be mapped to nodes of the MFDCMO as shown in Table 5.3.13.5-1.</w:t>
      </w:r>
    </w:p>
    <w:p>
      <w:pPr>
        <w:pStyle w:val="TableCaption"/>
      </w:pPr>
      <w:r>
        <w:t xml:space="preserve">Table 5.3.13.5-1: Resource [trustAnchorCred]</w:t>
      </w:r>
    </w:p>
    <w:tbl>
      <w:tblPr>
        <w:tblStyle w:val="Table"/>
        <w:tblW w:type="pct" w:w="5000"/>
        <w:tblLayout w:type="fixed"/>
        <w:tblLook w:firstRow="1" w:lastRow="0" w:firstColumn="0" w:lastColumn="0" w:noHBand="0" w:noVBand="0" w:val="0020"/>
        <w:tblCaption w:val="Table 5.3.13.5-1: Resource [trustAnchorCred]"/>
      </w:tblPr>
      <w:tblGrid>
        <w:gridCol w:w="3960"/>
        <w:gridCol w:w="3960"/>
      </w:tblGrid>
      <w:tr>
        <w:trPr>
          <w:tblHeader w:val="on"/>
        </w:trPr>
        <w:tc>
          <w:tcPr/>
          <w:p>
            <w:pPr>
              <w:pStyle w:val="Compact"/>
            </w:pPr>
            <w:r>
              <w:t xml:space="preserve">Attribute Name of [trustAnchorCred]</w:t>
            </w:r>
          </w:p>
        </w:tc>
        <w:tc>
          <w:tcPr/>
          <w:p>
            <w:pPr>
              <w:pStyle w:val="Compact"/>
            </w:pPr>
            <w:r>
              <w:t xml:space="preserve">Mapping to Nodes in Management Object</w:t>
            </w:r>
          </w:p>
        </w:tc>
      </w:tr>
      <w:tr>
        <w:tc>
          <w:tcPr/>
          <w:p>
            <w:pPr>
              <w:pStyle w:val="Compact"/>
            </w:pPr>
            <w:r>
              <w:t xml:space="preserve">certFingerprint</w:t>
            </w:r>
          </w:p>
        </w:tc>
        <w:tc>
          <w:tcPr/>
          <w:p>
            <w:pPr>
              <w:pStyle w:val="Compact"/>
            </w:pPr>
            <w:r>
              <w:t xml:space="preserve">&lt;x&gt;/trustAnchorCred/&lt;x&gt;/certFingerprint</w:t>
            </w:r>
          </w:p>
        </w:tc>
      </w:tr>
      <w:tr>
        <w:tc>
          <w:tcPr/>
          <w:p>
            <w:pPr>
              <w:pStyle w:val="Compact"/>
            </w:pPr>
            <w:r>
              <w:t xml:space="preserve">URI</w:t>
            </w:r>
          </w:p>
        </w:tc>
        <w:tc>
          <w:tcPr/>
          <w:p>
            <w:pPr>
              <w:pStyle w:val="Compact"/>
            </w:pPr>
            <w:r>
              <w:t xml:space="preserve">&lt;x&gt;/trustAnchorCred/&lt;x&gt;/URI</w:t>
            </w:r>
          </w:p>
        </w:tc>
      </w:tr>
    </w:tbl>
    <w:bookmarkEnd w:id="62"/>
    <w:bookmarkStart w:id="63" w:name="resource-mycertfilecred"/>
    <w:p>
      <w:pPr>
        <w:pStyle w:val="Heading4"/>
      </w:pPr>
      <w:r>
        <w:t xml:space="preserve">5.3.13.6 Resource [myCertFileCred]</w:t>
      </w:r>
    </w:p>
    <w:p>
      <w:pPr>
        <w:pStyle w:val="FirstParagraph"/>
      </w:pPr>
      <w:r>
        <w:t xml:space="preserve">The Resource [myCertFileCred] represents configuration information regarding certificates presented by the managed entity to remote entities for the establishment of secure communications, see clause 7.1.5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[myCertFileCred] is a multi-instance Resource where each instance of the Resource shall map to an instance of the &lt;x&gt;/myCertFileCred/&lt;x&gt; node of MFDCMO.</w:t>
      </w:r>
    </w:p>
    <w:p>
      <w:pPr>
        <w:pStyle w:val="BodyText"/>
      </w:pPr>
      <w:r>
        <w:t xml:space="preserve">The attributes of an instance of [myCertFileCred] shall be mapped to nodes of the MFDCMO as shown in Table 5.3.13.6-1.</w:t>
      </w:r>
    </w:p>
    <w:p>
      <w:pPr>
        <w:pStyle w:val="TableCaption"/>
      </w:pPr>
      <w:r>
        <w:t xml:space="preserve">Table 5.3.13.6-1: Resource [myCertFileCred]</w:t>
      </w:r>
    </w:p>
    <w:tbl>
      <w:tblPr>
        <w:tblStyle w:val="Table"/>
        <w:tblW w:type="pct" w:w="5000"/>
        <w:tblLayout w:type="fixed"/>
        <w:tblLook w:firstRow="1" w:lastRow="0" w:firstColumn="0" w:lastColumn="0" w:noHBand="0" w:noVBand="0" w:val="0020"/>
        <w:tblCaption w:val="Table 5.3.13.6-1: Resource [myCertFileCred]"/>
      </w:tblPr>
      <w:tblGrid>
        <w:gridCol w:w="3960"/>
        <w:gridCol w:w="3960"/>
      </w:tblGrid>
      <w:tr>
        <w:trPr>
          <w:tblHeader w:val="on"/>
        </w:trPr>
        <w:tc>
          <w:tcPr/>
          <w:p>
            <w:pPr>
              <w:pStyle w:val="Compact"/>
            </w:pPr>
            <w:r>
              <w:t xml:space="preserve">Attribute Name of [myCertFileCred]</w:t>
            </w:r>
          </w:p>
        </w:tc>
        <w:tc>
          <w:tcPr/>
          <w:p>
            <w:pPr>
              <w:pStyle w:val="Compact"/>
            </w:pPr>
            <w:r>
              <w:t xml:space="preserve">Mapping to Nodes in Management Object</w:t>
            </w:r>
          </w:p>
        </w:tc>
      </w:tr>
      <w:tr>
        <w:tc>
          <w:tcPr/>
          <w:p>
            <w:pPr>
              <w:pStyle w:val="Compact"/>
            </w:pPr>
            <w:r>
              <w:t xml:space="preserve">SUIDs</w:t>
            </w:r>
          </w:p>
        </w:tc>
        <w:tc>
          <w:tcPr/>
          <w:p>
            <w:pPr>
              <w:pStyle w:val="Compact"/>
            </w:pPr>
            <w:r>
              <w:t xml:space="preserve">&lt;x&gt;/myCertFileCred/&lt;x&gt;/SUIDs</w:t>
            </w:r>
          </w:p>
        </w:tc>
      </w:tr>
      <w:tr>
        <w:tc>
          <w:tcPr/>
          <w:p>
            <w:pPr>
              <w:pStyle w:val="Compact"/>
            </w:pPr>
            <w:r>
              <w:t xml:space="preserve">myCertFileFormat</w:t>
            </w:r>
          </w:p>
        </w:tc>
        <w:tc>
          <w:tcPr/>
          <w:p>
            <w:pPr>
              <w:pStyle w:val="Compact"/>
            </w:pPr>
            <w:r>
              <w:t xml:space="preserve">&lt;x&gt;/myCertFileCred/&lt;x&gt;/myCertFileFormat</w:t>
            </w:r>
          </w:p>
        </w:tc>
      </w:tr>
      <w:tr>
        <w:tc>
          <w:tcPr/>
          <w:p>
            <w:pPr>
              <w:pStyle w:val="Compact"/>
            </w:pPr>
            <w:r>
              <w:t xml:space="preserve">myCertFileContent</w:t>
            </w:r>
          </w:p>
        </w:tc>
        <w:tc>
          <w:tcPr/>
          <w:p>
            <w:pPr>
              <w:pStyle w:val="Compact"/>
            </w:pPr>
            <w:r>
              <w:t xml:space="preserve">&lt;x&gt;/myCertFileCred/&lt;x&gt;/myCertFileContent</w:t>
            </w:r>
          </w:p>
        </w:tc>
      </w:tr>
    </w:tbl>
    <w:bookmarkEnd w:id="63"/>
    <w:bookmarkStart w:id="64" w:name="resource-mafclientregcfg"/>
    <w:p>
      <w:pPr>
        <w:pStyle w:val="Heading4"/>
      </w:pPr>
      <w:r>
        <w:t xml:space="preserve">5.3.13.7 Resource [MAFClientRegCfg]</w:t>
      </w:r>
    </w:p>
    <w:p>
      <w:pPr>
        <w:pStyle w:val="FirstParagraph"/>
      </w:pPr>
      <w:r>
        <w:t xml:space="preserve">The Resource [MAFClientRegCfg] represents configuration information that permits a MAF client to register with a MAF, see clause 7.1.7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[MAFClientRegCfg] is a multi-instance Resource where each instance of the Resource shall map to an instance of the &lt;x&gt;/MAFClientRegCfg/&lt;x&gt; node of MFDCMO.</w:t>
      </w:r>
    </w:p>
    <w:p>
      <w:pPr>
        <w:pStyle w:val="BodyText"/>
      </w:pPr>
      <w:r>
        <w:t xml:space="preserve">The attributes of an instance of [MAFClientRegCfg] shall be mapped to nodes of the MFDCMO as shown in Table 5.3.13.7-1.</w:t>
      </w:r>
    </w:p>
    <w:p>
      <w:pPr>
        <w:pStyle w:val="BodyText"/>
      </w:pPr>
      <w:r>
        <w:t xml:space="preserve">The mgmtLink attribute of the [MAFClientRegCfg]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5.3.13.7-1: Resource [MAFClientRegCfg]</w:t>
      </w:r>
    </w:p>
    <w:tbl>
      <w:tblPr>
        <w:tblStyle w:val="Table"/>
        <w:tblW w:type="pct" w:w="5000"/>
        <w:tblLayout w:type="fixed"/>
        <w:tblLook w:firstRow="1" w:lastRow="0" w:firstColumn="0" w:lastColumn="0" w:noHBand="0" w:noVBand="0" w:val="0020"/>
        <w:tblCaption w:val="Table 5.3.13.7-1: Resource [MAFClientRegCfg]"/>
      </w:tblPr>
      <w:tblGrid>
        <w:gridCol w:w="3960"/>
        <w:gridCol w:w="3960"/>
      </w:tblGrid>
      <w:tr>
        <w:trPr>
          <w:tblHeader w:val="on"/>
        </w:trPr>
        <w:tc>
          <w:tcPr/>
          <w:p>
            <w:pPr>
              <w:pStyle w:val="Compact"/>
            </w:pPr>
            <w:r>
              <w:t xml:space="preserve">Attribute Name of [MAFClientRegCfg]</w:t>
            </w:r>
          </w:p>
        </w:tc>
        <w:tc>
          <w:tcPr/>
          <w:p>
            <w:pPr>
              <w:pStyle w:val="Compact"/>
            </w:pPr>
            <w:r>
              <w:t xml:space="preserve">Mapping to Nodes in Management Object</w:t>
            </w:r>
          </w:p>
        </w:tc>
      </w:tr>
      <w:tr>
        <w:tc>
          <w:tcPr/>
          <w:p>
            <w:pPr>
              <w:pStyle w:val="Compact"/>
            </w:pPr>
            <w:r>
              <w:t xml:space="preserve">fqdn</w:t>
            </w:r>
          </w:p>
        </w:tc>
        <w:tc>
          <w:tcPr/>
          <w:p>
            <w:pPr>
              <w:pStyle w:val="Compact"/>
            </w:pPr>
            <w:r>
              <w:t xml:space="preserve">&lt;x&gt;/MAFClientRegCfg/&lt;x&gt;/fqdn</w:t>
            </w:r>
          </w:p>
        </w:tc>
      </w:tr>
      <w:tr>
        <w:tc>
          <w:tcPr/>
          <w:p>
            <w:pPr>
              <w:pStyle w:val="Compact"/>
            </w:pPr>
            <w:r>
              <w:t xml:space="preserve">adminFQDN</w:t>
            </w:r>
          </w:p>
        </w:tc>
        <w:tc>
          <w:tcPr/>
          <w:p>
            <w:pPr>
              <w:pStyle w:val="Compact"/>
            </w:pPr>
            <w:r>
              <w:t xml:space="preserve">&lt;x&gt;/MAFClientRegCfg/&lt;x&gt;/adminFQDN</w:t>
            </w:r>
          </w:p>
        </w:tc>
      </w:tr>
      <w:tr>
        <w:tc>
          <w:tcPr/>
          <w:p>
            <w:pPr>
              <w:pStyle w:val="Compact"/>
            </w:pPr>
            <w:r>
              <w:t xml:space="preserve">httpPort</w:t>
            </w:r>
          </w:p>
        </w:tc>
        <w:tc>
          <w:tcPr/>
          <w:p>
            <w:pPr>
              <w:pStyle w:val="Compact"/>
            </w:pPr>
            <w:r>
              <w:t xml:space="preserve">&lt;x&gt;/MAFClientRegCfg/&lt;x&gt;/httpPort</w:t>
            </w:r>
          </w:p>
        </w:tc>
      </w:tr>
      <w:tr>
        <w:tc>
          <w:tcPr/>
          <w:p>
            <w:pPr>
              <w:pStyle w:val="Compact"/>
            </w:pPr>
            <w:r>
              <w:t xml:space="preserve">coapPort</w:t>
            </w:r>
          </w:p>
        </w:tc>
        <w:tc>
          <w:tcPr/>
          <w:p>
            <w:pPr>
              <w:pStyle w:val="Compact"/>
            </w:pPr>
            <w:r>
              <w:t xml:space="preserve">&lt;x&gt;/MAFClientRegCfg/&lt;x&gt;/coapPort</w:t>
            </w:r>
          </w:p>
        </w:tc>
      </w:tr>
      <w:tr>
        <w:tc>
          <w:tcPr/>
          <w:p>
            <w:pPr>
              <w:pStyle w:val="Compact"/>
            </w:pPr>
            <w:r>
              <w:t xml:space="preserve">websocketPort</w:t>
            </w:r>
          </w:p>
        </w:tc>
        <w:tc>
          <w:tcPr/>
          <w:p>
            <w:pPr>
              <w:pStyle w:val="Compact"/>
            </w:pPr>
            <w:r>
              <w:t xml:space="preserve">&lt;x&gt;/MAFClientRegCfg/&lt;x&gt;/websocketPort</w:t>
            </w:r>
          </w:p>
        </w:tc>
      </w:tr>
      <w:tr>
        <w:tc>
          <w:tcPr/>
          <w:p>
            <w:pPr>
              <w:pStyle w:val="Compact"/>
            </w:pPr>
            <w:r>
              <w:t xml:space="preserve">mgmtLink [authenticationProfile]</w:t>
            </w:r>
          </w:p>
        </w:tc>
        <w:tc>
          <w:tcPr/>
          <w:p>
            <w:pPr>
              <w:pStyle w:val="Compact"/>
            </w:pPr>
            <w:r>
              <w:t xml:space="preserve">&lt;x&gt;/MAFClientRegCfg/&lt;x&gt;/authenticationProfile</w:t>
            </w:r>
          </w:p>
        </w:tc>
      </w:tr>
    </w:tbl>
    <w:bookmarkEnd w:id="64"/>
    <w:bookmarkStart w:id="65" w:name="resource-mefclientregcfg"/>
    <w:p>
      <w:pPr>
        <w:pStyle w:val="Heading4"/>
      </w:pPr>
      <w:r>
        <w:t xml:space="preserve">5.3.13.8 Resource [MEFClientRegCfg]</w:t>
      </w:r>
    </w:p>
    <w:p>
      <w:pPr>
        <w:pStyle w:val="FirstParagraph"/>
      </w:pPr>
      <w:r>
        <w:t xml:space="preserve">The Resource [MEFClientRegCfg] represents configuration information that permits a MEF client to register with a MEF, see clause 7.1.8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[MEFClientRegCfg] is a multi-instance Resource where each instance of the Resource shall map to an instance of the &lt;x&gt;/MEFClientRegCfg/&lt;x&gt; node of MFDCMO.</w:t>
      </w:r>
    </w:p>
    <w:p>
      <w:pPr>
        <w:pStyle w:val="BodyText"/>
      </w:pPr>
      <w:r>
        <w:t xml:space="preserve">The attributes of an instance of [MEFClientRegCfg] shall be mapped to nodes of the MFDCMO as shown in Table 5.3.13.7-1.</w:t>
      </w:r>
    </w:p>
    <w:p>
      <w:pPr>
        <w:pStyle w:val="BodyText"/>
      </w:pPr>
      <w:r>
        <w:t xml:space="preserve">The mgmtLink attribute of the [MEFClientRegCfg]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5.3.13.8-1: Resource [MEFClientRegCfg]</w:t>
      </w:r>
    </w:p>
    <w:tbl>
      <w:tblPr>
        <w:tblStyle w:val="Table"/>
        <w:tblW w:type="pct" w:w="5000"/>
        <w:tblLayout w:type="fixed"/>
        <w:tblLook w:firstRow="1" w:lastRow="0" w:firstColumn="0" w:lastColumn="0" w:noHBand="0" w:noVBand="0" w:val="0020"/>
        <w:tblCaption w:val="Table 5.3.13.8-1: Resource [MEFClientRegCfg]"/>
      </w:tblPr>
      <w:tblGrid>
        <w:gridCol w:w="3960"/>
        <w:gridCol w:w="3960"/>
      </w:tblGrid>
      <w:tr>
        <w:trPr>
          <w:tblHeader w:val="on"/>
        </w:trPr>
        <w:tc>
          <w:tcPr/>
          <w:p>
            <w:pPr>
              <w:pStyle w:val="Compact"/>
            </w:pPr>
            <w:r>
              <w:t xml:space="preserve">Attribute Name of [MEFClientRegCfg]</w:t>
            </w:r>
          </w:p>
        </w:tc>
        <w:tc>
          <w:tcPr/>
          <w:p>
            <w:pPr>
              <w:pStyle w:val="Compact"/>
            </w:pPr>
            <w:r>
              <w:t xml:space="preserve">Mapping to Nodes in Management Object</w:t>
            </w:r>
          </w:p>
        </w:tc>
      </w:tr>
      <w:tr>
        <w:tc>
          <w:tcPr/>
          <w:p>
            <w:pPr>
              <w:pStyle w:val="Compact"/>
            </w:pPr>
            <w:r>
              <w:t xml:space="preserve">fqdn</w:t>
            </w:r>
          </w:p>
        </w:tc>
        <w:tc>
          <w:tcPr/>
          <w:p>
            <w:pPr>
              <w:pStyle w:val="Compact"/>
            </w:pPr>
            <w:r>
              <w:t xml:space="preserve">&lt;x&gt;/MEFClientRegCfg/&lt;x&gt;/fqdn</w:t>
            </w:r>
          </w:p>
        </w:tc>
      </w:tr>
      <w:tr>
        <w:tc>
          <w:tcPr/>
          <w:p>
            <w:pPr>
              <w:pStyle w:val="Compact"/>
            </w:pPr>
            <w:r>
              <w:t xml:space="preserve">adminFQDN</w:t>
            </w:r>
          </w:p>
        </w:tc>
        <w:tc>
          <w:tcPr/>
          <w:p>
            <w:pPr>
              <w:pStyle w:val="Compact"/>
            </w:pPr>
            <w:r>
              <w:t xml:space="preserve">&lt;x&gt;/MEFClientRegCfg/&lt;x&gt;/adminFQDN</w:t>
            </w:r>
          </w:p>
        </w:tc>
      </w:tr>
      <w:tr>
        <w:tc>
          <w:tcPr/>
          <w:p>
            <w:pPr>
              <w:pStyle w:val="Compact"/>
            </w:pPr>
            <w:r>
              <w:t xml:space="preserve">httpPort</w:t>
            </w:r>
          </w:p>
        </w:tc>
        <w:tc>
          <w:tcPr/>
          <w:p>
            <w:pPr>
              <w:pStyle w:val="Compact"/>
            </w:pPr>
            <w:r>
              <w:t xml:space="preserve">&lt;x&gt;/MEFClientRegCfg/&lt;x&gt;/httpPort</w:t>
            </w:r>
          </w:p>
        </w:tc>
      </w:tr>
      <w:tr>
        <w:tc>
          <w:tcPr/>
          <w:p>
            <w:pPr>
              <w:pStyle w:val="Compact"/>
            </w:pPr>
            <w:r>
              <w:t xml:space="preserve">coapPort</w:t>
            </w:r>
          </w:p>
        </w:tc>
        <w:tc>
          <w:tcPr/>
          <w:p>
            <w:pPr>
              <w:pStyle w:val="Compact"/>
            </w:pPr>
            <w:r>
              <w:t xml:space="preserve">&lt;x&gt;/MEFClientRegCfg/&lt;x&gt;/coapPort</w:t>
            </w:r>
          </w:p>
        </w:tc>
      </w:tr>
      <w:tr>
        <w:tc>
          <w:tcPr/>
          <w:p>
            <w:pPr>
              <w:pStyle w:val="Compact"/>
            </w:pPr>
            <w:r>
              <w:t xml:space="preserve">websocketPort</w:t>
            </w:r>
          </w:p>
        </w:tc>
        <w:tc>
          <w:tcPr/>
          <w:p>
            <w:pPr>
              <w:pStyle w:val="Compact"/>
            </w:pPr>
            <w:r>
              <w:t xml:space="preserve">&lt;x&gt;/MEFClientRegCfg/&lt;x&gt;/websocketPort</w:t>
            </w:r>
          </w:p>
        </w:tc>
      </w:tr>
      <w:tr>
        <w:tc>
          <w:tcPr/>
          <w:p>
            <w:pPr>
              <w:pStyle w:val="Compact"/>
            </w:pPr>
            <w:r>
              <w:t xml:space="preserve">mgmtLink [authenticationProfile]</w:t>
            </w:r>
          </w:p>
        </w:tc>
        <w:tc>
          <w:tcPr/>
          <w:p>
            <w:pPr>
              <w:pStyle w:val="Compact"/>
            </w:pPr>
            <w:r>
              <w:t xml:space="preserve">&lt;x&gt;/MEFClientRegCfg/&lt;x&gt;/authenticationProfile</w:t>
            </w:r>
          </w:p>
        </w:tc>
      </w:tr>
    </w:tbl>
    <w:bookmarkEnd w:id="65"/>
    <w:bookmarkEnd w:id="66"/>
    <w:bookmarkEnd w:id="67"/>
    <w:bookmarkStart w:id="101" w:name="mapping-of-procedures-for-management"/>
    <w:p>
      <w:pPr>
        <w:pStyle w:val="Heading2"/>
      </w:pPr>
      <w:r>
        <w:t xml:space="preserve">5.4 Mapping of procedures for management</w:t>
      </w:r>
    </w:p>
    <w:bookmarkStart w:id="88" w:name="mapping-for-mgmtobj-resource-primitives"/>
    <w:p>
      <w:pPr>
        <w:pStyle w:val="Heading3"/>
      </w:pPr>
      <w:r>
        <w:t xml:space="preserve">5.4.1 Mapping for &lt;mgmtObj&gt; Resource Primitives</w:t>
      </w:r>
    </w:p>
    <w:bookmarkStart w:id="70" w:name="create-primitive-for-mgmtobj-resource"/>
    <w:p>
      <w:pPr>
        <w:pStyle w:val="Heading4"/>
      </w:pPr>
      <w:r>
        <w:t xml:space="preserve">5.4.1.1 Create Primitive for &lt;mgmtObj&gt; Resource</w:t>
      </w:r>
    </w:p>
    <w:bookmarkStart w:id="68" w:name="introduction-3"/>
    <w:p>
      <w:pPr>
        <w:pStyle w:val="Heading5"/>
      </w:pPr>
      <w:r>
        <w:t xml:space="preserve">5.4.1.1.0 Introduction</w:t>
      </w:r>
    </w:p>
    <w:p>
      <w:pPr>
        <w:pStyle w:val="FirstParagraph"/>
      </w:pPr>
      <w:r>
        <w:t xml:space="preserve">The Create Request primitive for the &lt;mgmtObj&gt; Resource, as described in</w:t>
      </w:r>
      <w:r>
        <w:t xml:space="preserve"> </w:t>
      </w:r>
      <w:r>
        <w:t xml:space="preserve">[2]</w:t>
      </w:r>
      <w:r>
        <w:t xml:space="preserve">, shall be mapped to technology specific requests that create the corresponding OMA DM Management Objects. Depending on the type of the &lt;mgmtObj&gt; Resource (i.e. [memory], [battery], [deviceInfo], etc.), the associated OMA DM Management Object as specified in the clause 6.3 should be created. Creating OMA DM Management Object can be performed by the Protocol Command Add in OMA DM 1.3 and HGET in OMA DM 2.0.</w:t>
      </w:r>
    </w:p>
    <w:p>
      <w:pPr>
        <w:pStyle w:val="BodyText"/>
      </w:pPr>
      <w:r>
        <w:t xml:space="preserve">Receiving Create Request primitive does not imply that the mapped technology specific requests shall always be performed since, on receiving the Create Request primitive, the corresponding technology specific data model objects may already exist in the device. For instance, after discovering the external management objects, the DMG in MN or ASN creates &lt;mgmtObj&gt; Resource in the IN-CSE; and in this case, the IN-CSE does not need to create the external management objects.</w:t>
      </w:r>
    </w:p>
    <w:p>
      <w:pPr>
        <w:pStyle w:val="BodyText"/>
      </w:pPr>
      <w:r>
        <w:t xml:space="preserve">In the case where the technology specific data model objects are successfully created after receiving the Create Request primitive, then the</w:t>
      </w:r>
      <w:r>
        <w:t xml:space="preserve"> </w:t>
      </w:r>
      <w:r>
        <w:rPr>
          <w:i/>
          <w:iCs/>
        </w:rPr>
        <w:t xml:space="preserve">objectID</w:t>
      </w:r>
      <w:r>
        <w:t xml:space="preserve"> </w:t>
      </w:r>
      <w:r>
        <w:t xml:space="preserve">and</w:t>
      </w:r>
      <w:r>
        <w:t xml:space="preserve"> </w:t>
      </w:r>
      <w:r>
        <w:rPr>
          <w:i/>
          <w:iCs/>
        </w:rPr>
        <w:t xml:space="preserve">objectPath</w:t>
      </w:r>
      <w:r>
        <w:t xml:space="preserve"> </w:t>
      </w:r>
      <w:r>
        <w:t xml:space="preserve">attribute should be properly set based on the created technology specific data model objects.</w:t>
      </w:r>
    </w:p>
    <w:bookmarkEnd w:id="68"/>
    <w:bookmarkStart w:id="69" w:name="create-response-status-code-mapping"/>
    <w:p>
      <w:pPr>
        <w:pStyle w:val="Heading5"/>
      </w:pPr>
      <w:r>
        <w:t xml:space="preserve">5.4.1.1.1 Create Response Status Code Mapping</w:t>
      </w:r>
    </w:p>
    <w:p>
      <w:pPr>
        <w:pStyle w:val="FirstParagraph"/>
      </w:pPr>
      <w:r>
        <w:t xml:space="preserve">The result of creating the technology specific data model object should be mapped to the Create Response primitive for the &lt;mgmtObj&gt; Resource as indicated by the status code mapping in the clause.</w:t>
      </w:r>
    </w:p>
    <w:p>
      <w:pPr>
        <w:pStyle w:val="TableCaption"/>
      </w:pPr>
      <w:r>
        <w:t xml:space="preserve">Table 5.4.1.1.1-1: OMA DM 1.3 Status Code Mapping</w:t>
      </w:r>
    </w:p>
    <w:tbl>
      <w:tblPr>
        <w:tblStyle w:val="Table"/>
        <w:tblW w:type="pct" w:w="5000"/>
        <w:tblLayout w:type="fixed"/>
        <w:tblLook w:firstRow="1" w:lastRow="0" w:firstColumn="0" w:lastColumn="0" w:noHBand="0" w:noVBand="0" w:val="0020"/>
        <w:tblCaption w:val="Table 5.4.1.1.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accessed leaf node and it completed successfully.</w:t>
            </w:r>
          </w:p>
        </w:tc>
      </w:tr>
      <w:tr>
        <w:tc>
          <w:tcPr/>
          <w:p>
            <w:pPr>
              <w:pStyle w:val="Compact"/>
            </w:pPr>
            <w:r>
              <w:t xml:space="preserve">n/a</w:t>
            </w:r>
          </w:p>
        </w:tc>
        <w:tc>
          <w:tcPr/>
          <w:p>
            <w:pPr>
              <w:pStyle w:val="Compact"/>
            </w:pPr>
            <w:r>
              <w:t xml:space="preserve">(213) Chunked item accepted</w:t>
            </w:r>
          </w:p>
        </w:tc>
        <w:tc>
          <w:tcPr/>
          <w:p>
            <w:pPr>
              <w:pStyle w:val="Compact"/>
            </w:pPr>
            <w:r>
              <w:t xml:space="preserve">Chunked item accepted and buffered. This status code indicates that the request is still on processing. The final status code shall be mapped to the proper oneM2M Primitive status code.</w:t>
            </w:r>
          </w:p>
        </w:tc>
      </w:tr>
      <w:tr>
        <w:tc>
          <w:tcPr/>
          <w:p>
            <w:pPr>
              <w:pStyle w:val="Compact"/>
            </w:pPr>
            <w:r>
              <w:t xml:space="preserve">error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 This may also imply that the stated URI for the location of the new management object cannot be resolved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Command not allowed. The requested command is not allowed on the target.</w:t>
            </w:r>
          </w:p>
        </w:tc>
      </w:tr>
      <w:tr>
        <w:tc>
          <w:tcPr/>
          <w:p>
            <w:pPr>
              <w:pStyle w:val="Compact"/>
            </w:pPr>
            <w:r>
              <w:t xml:space="preserve">error - authentication failed</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data item to be transferred is too large (e.g. there are restrictions on the size of data items transferred to the recipient).</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already exists</w:t>
            </w:r>
          </w:p>
        </w:tc>
        <w:tc>
          <w:tcPr/>
          <w:p>
            <w:pPr>
              <w:pStyle w:val="Compact"/>
            </w:pPr>
            <w:r>
              <w:t xml:space="preserve">(418) Already exists</w:t>
            </w:r>
          </w:p>
        </w:tc>
        <w:tc>
          <w:tcPr/>
          <w:p>
            <w:pPr>
              <w:pStyle w:val="Compact"/>
            </w:pPr>
            <w:r>
              <w:t xml:space="preserve">The requested Add command failed because the target already exists.</w:t>
            </w:r>
          </w:p>
        </w:tc>
      </w:tr>
      <w:tr>
        <w:tc>
          <w:tcPr/>
          <w:p>
            <w:pPr>
              <w:pStyle w:val="Compact"/>
            </w:pPr>
            <w:r>
              <w:t xml:space="preserve">error - no storage at device</w:t>
            </w:r>
          </w:p>
        </w:tc>
        <w:tc>
          <w:tcPr/>
          <w:p>
            <w:pPr>
              <w:pStyle w:val="Compact"/>
            </w:pPr>
            <w:r>
              <w:t xml:space="preserve">(420) Device full</w:t>
            </w:r>
          </w:p>
        </w:tc>
        <w:tc>
          <w:tcPr/>
          <w:p>
            <w:pPr>
              <w:pStyle w:val="Compact"/>
            </w:pPr>
            <w:r>
              <w:t xml:space="preserve">The recipient device storage is full.</w:t>
            </w:r>
          </w:p>
        </w:tc>
      </w:tr>
      <w:tr>
        <w:tc>
          <w:tcPr/>
          <w:p>
            <w:pPr>
              <w:pStyle w:val="Compact"/>
            </w:pPr>
            <w:r>
              <w:t xml:space="preserve">error - mgmt adapter error</w:t>
            </w:r>
          </w:p>
        </w:tc>
        <w:tc>
          <w:tcPr/>
          <w:p>
            <w:pPr>
              <w:pStyle w:val="Compact"/>
            </w:pPr>
            <w:r>
              <w:t xml:space="preserve">(424) Size mismatch</w:t>
            </w:r>
          </w:p>
        </w:tc>
        <w:tc>
          <w:tcPr/>
          <w:p>
            <w:pPr>
              <w:pStyle w:val="Compact"/>
            </w:pPr>
            <w:r>
              <w:t xml:space="preserve">The chunked object was received, but the size of the received object did not match the size declared within the first chunk.</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mgmt adapter error</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5.4.1.1.1-2: OMA DM 2.0 Status Code Mapping</w:t>
      </w:r>
    </w:p>
    <w:tbl>
      <w:tblPr>
        <w:tblStyle w:val="Table"/>
        <w:tblW w:type="pct" w:w="5000"/>
        <w:tblLayout w:type="fixed"/>
        <w:tblLook w:firstRow="1" w:lastRow="0" w:firstColumn="0" w:lastColumn="0" w:noHBand="0" w:noVBand="0" w:val="0020"/>
        <w:tblCaption w:val="Table 5.4.1.1.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ok</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Unsupported data type</w:t>
            </w:r>
          </w:p>
        </w:tc>
        <w:tc>
          <w:tcPr/>
          <w:p>
            <w:pPr>
              <w:pStyle w:val="Compact"/>
            </w:pPr>
            <w:r>
              <w:t xml:space="preserve">(415) Unsupported Media Type</w:t>
            </w:r>
          </w:p>
        </w:tc>
        <w:tc>
          <w:tcPr/>
          <w:p>
            <w:pPr>
              <w:pStyle w:val="Compact"/>
            </w:pPr>
            <w:r>
              <w:t xml:space="preserve">The request is refused because the request uses a format not supported by the requested resource for the requested method.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unsupported resource</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no storage</w:t>
            </w:r>
          </w:p>
        </w:tc>
        <w:tc>
          <w:tcPr/>
          <w:p>
            <w:pPr>
              <w:pStyle w:val="Compact"/>
            </w:pPr>
            <w:r>
              <w:t xml:space="preserve">(506) Device Full</w:t>
            </w:r>
          </w:p>
        </w:tc>
        <w:tc>
          <w:tcPr/>
          <w:p>
            <w:pPr>
              <w:pStyle w:val="Compact"/>
            </w:pPr>
            <w:r>
              <w:t xml:space="preserve">The response indicates that the recipient has not enough storage space for the data.</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69"/>
    <w:bookmarkEnd w:id="70"/>
    <w:bookmarkStart w:id="73" w:name="retrieve-primitive-for-mgmtobj-resource"/>
    <w:p>
      <w:pPr>
        <w:pStyle w:val="Heading4"/>
      </w:pPr>
      <w:r>
        <w:t xml:space="preserve">5.4.1.2 Retrieve Primitive for &lt;mgmtObj&gt; Resource</w:t>
      </w:r>
    </w:p>
    <w:bookmarkStart w:id="71" w:name="introduction-4"/>
    <w:p>
      <w:pPr>
        <w:pStyle w:val="Heading5"/>
      </w:pPr>
      <w:r>
        <w:t xml:space="preserve">5.4.1.2.0 Introduction</w:t>
      </w:r>
    </w:p>
    <w:p>
      <w:pPr>
        <w:pStyle w:val="FirstParagraph"/>
      </w:pPr>
      <w:r>
        <w:t xml:space="preserve">The Retrieve Request primitive for the &lt;mgmtObj&gt; Resource, as described in</w:t>
      </w:r>
      <w:r>
        <w:t xml:space="preserve"> </w:t>
      </w:r>
      <w:r>
        <w:t xml:space="preserve">[2]</w:t>
      </w:r>
      <w:r>
        <w:t xml:space="preserve">, shall be mapped to technology specific requests that retrieve the corresponding OMA DM Management Objects. Depending on the type of the &lt;mgmtObj&gt; Resource (i.e. [memory], [battery], [deviceInfo], etc.), the associated OMA DM Management Object as specified in the clause 6.3 shall be retrieved. Retrieving OMA DM Management Object can be performed by the Protocol Command Get in OMA DM 1.3 and HPUT/HPOST/GET in OMA DM 2.0.</w:t>
      </w:r>
    </w:p>
    <w:p>
      <w:pPr>
        <w:pStyle w:val="BodyText"/>
      </w:pPr>
      <w:r>
        <w:t xml:space="preserve">In case of OMA DM 2.0, note that the mapped technology specific requests may be implemented either by using HPUT, HPOST or GET. If the GET command is used, the requested data is carried within the OMA DM Session; otherwise the requested data is directly embedded within the HTTP message.</w:t>
      </w:r>
    </w:p>
    <w:bookmarkEnd w:id="71"/>
    <w:bookmarkStart w:id="72" w:name="retrieve-response-status-code-mapping"/>
    <w:p>
      <w:pPr>
        <w:pStyle w:val="Heading5"/>
      </w:pPr>
      <w:r>
        <w:t xml:space="preserve">5.4.1.2.1 Retrieve Response Status Code Mapping</w:t>
      </w:r>
    </w:p>
    <w:p>
      <w:pPr>
        <w:pStyle w:val="FirstParagraph"/>
      </w:pPr>
      <w:r>
        <w:t xml:space="preserve">The result of retrieving the technology specific data model object should be mapped to the Retrieve Response primitive for the &lt;mgmtObj&gt; Resource as indicated by the status code mapping in the clause.</w:t>
      </w:r>
    </w:p>
    <w:p>
      <w:pPr>
        <w:pStyle w:val="TableCaption"/>
      </w:pPr>
      <w:r>
        <w:t xml:space="preserve">Table 5.4.1.2.1-1: OMA DM 1.3 Status Code Mapping</w:t>
      </w:r>
    </w:p>
    <w:tbl>
      <w:tblPr>
        <w:tblStyle w:val="Table"/>
        <w:tblW w:type="pct" w:w="5000"/>
        <w:tblLayout w:type="fixed"/>
        <w:tblLook w:firstRow="1" w:lastRow="0" w:firstColumn="0" w:lastColumn="0" w:noHBand="0" w:noVBand="0" w:val="0020"/>
        <w:tblCaption w:val="Table 5.4.1.2.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completed successfully.</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success</w:t>
            </w:r>
          </w:p>
        </w:tc>
        <w:tc>
          <w:tcPr/>
          <w:p>
            <w:pPr>
              <w:pStyle w:val="Compact"/>
            </w:pPr>
            <w:r>
              <w:t xml:space="preserve">(217) OK with inherited ACL</w:t>
            </w:r>
          </w:p>
        </w:tc>
        <w:tc>
          <w:tcPr/>
          <w:p>
            <w:pPr>
              <w:pStyle w:val="Compact"/>
            </w:pPr>
            <w:r>
              <w:t xml:space="preserve">The command completed successfully with inherited ACL returned. The Get command was performed to get ACL on a node which has Empty ACL.</w:t>
            </w:r>
          </w:p>
        </w:tc>
      </w:tr>
      <w:tr>
        <w:tc>
          <w:tcPr/>
          <w:p>
            <w:pPr>
              <w:pStyle w:val="Compact"/>
            </w:pPr>
            <w:r>
              <w:t xml:space="preserve">error - mgmt adapter error</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unsupported resource</w:t>
            </w:r>
          </w:p>
        </w:tc>
        <w:tc>
          <w:tcPr/>
          <w:p>
            <w:pPr>
              <w:pStyle w:val="Compact"/>
            </w:pPr>
            <w:r>
              <w:t xml:space="preserve">(406) Optional feature not supported</w:t>
            </w:r>
          </w:p>
        </w:tc>
        <w:tc>
          <w:tcPr/>
          <w:p>
            <w:pPr>
              <w:pStyle w:val="Compact"/>
            </w:pPr>
            <w:r>
              <w:t xml:space="preserve">The recipient did not recognize the feature specified after the</w:t>
            </w:r>
            <w:r>
              <w:t xml:space="preserve"> </w:t>
            </w:r>
            <w:r>
              <w:t xml:space="preserve">“?”</w:t>
            </w:r>
            <w:r>
              <w:t xml:space="preserve"> </w:t>
            </w:r>
            <w:r>
              <w:t xml:space="preserve">at the end of the URI.</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requested data item is too large to be transferred at this time.</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bl>
    <w:p/>
    <w:p>
      <w:pPr>
        <w:pStyle w:val="TableCaption"/>
      </w:pPr>
      <w:r>
        <w:t xml:space="preserve">Table 5.4.1.2.1-2: OMA DM 2.0 Status Code Mapping</w:t>
      </w:r>
    </w:p>
    <w:tbl>
      <w:tblPr>
        <w:tblStyle w:val="Table"/>
        <w:tblW w:type="pct" w:w="5000"/>
        <w:tblLayout w:type="fixed"/>
        <w:tblLook w:firstRow="1" w:lastRow="0" w:firstColumn="0" w:lastColumn="0" w:noHBand="0" w:noVBand="0" w:val="0020"/>
        <w:tblCaption w:val="Table 5.4.1.2.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success</w:t>
            </w:r>
          </w:p>
        </w:tc>
        <w:tc>
          <w:tcPr/>
          <w:p>
            <w:pPr>
              <w:pStyle w:val="Compact"/>
            </w:pPr>
            <w:r>
              <w:t xml:space="preserve">(204) No Content</w:t>
            </w:r>
          </w:p>
        </w:tc>
        <w:tc>
          <w:tcPr/>
          <w:p>
            <w:pPr>
              <w:pStyle w:val="Compact"/>
            </w:pPr>
            <w:r>
              <w:t xml:space="preserve">The request was successfully completed but no data is being returned.</w:t>
            </w:r>
          </w:p>
        </w:tc>
      </w:tr>
      <w:tr>
        <w:tc>
          <w:tcPr/>
          <w:p>
            <w:pPr>
              <w:pStyle w:val="Compact"/>
            </w:pPr>
            <w:r>
              <w:t xml:space="preserve">success</w:t>
            </w:r>
          </w:p>
        </w:tc>
        <w:tc>
          <w:tcPr/>
          <w:p>
            <w:pPr>
              <w:pStyle w:val="Compact"/>
            </w:pPr>
            <w:r>
              <w:t xml:space="preserve">(304) Not Modified</w:t>
            </w:r>
          </w:p>
        </w:tc>
        <w:tc>
          <w:tcPr/>
          <w:p>
            <w:pPr>
              <w:pStyle w:val="Compact"/>
            </w:pPr>
            <w:r>
              <w:t xml:space="preserve">The data requested is not modified. The &lt;mgmtObj&gt; Resource hosting CSE shall return the cached data back to the Originator.</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mgmt adapter error</w:t>
            </w:r>
          </w:p>
        </w:tc>
        <w:tc>
          <w:tcPr/>
          <w:p>
            <w:pPr>
              <w:pStyle w:val="Compact"/>
            </w:pPr>
            <w:r>
              <w:t xml:space="preserve">(406) Not Acceptable</w:t>
            </w:r>
          </w:p>
        </w:tc>
        <w:tc>
          <w:tcPr/>
          <w:p>
            <w:pPr>
              <w:pStyle w:val="Compact"/>
            </w:pPr>
            <w:r>
              <w:t xml:space="preserve">The resource identified by the request is only capable of generating response entities which have content characteristics not acceptable according to the accept headers sent in the request.</w:t>
            </w:r>
          </w:p>
        </w:tc>
      </w:tr>
      <w:tr>
        <w:tc>
          <w:tcPr/>
          <w:p>
            <w:pPr>
              <w:pStyle w:val="Compact"/>
            </w:pPr>
            <w:r>
              <w:t xml:space="preserve">error - mgmt adapter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mgmt adapter error</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2"/>
    <w:bookmarkEnd w:id="73"/>
    <w:bookmarkStart w:id="79" w:name="update-primitive-for-mgmtobj-resource"/>
    <w:p>
      <w:pPr>
        <w:pStyle w:val="Heading4"/>
      </w:pPr>
      <w:r>
        <w:t xml:space="preserve">5.4.1.3 Update Primitive for &lt;mgmtObj&gt; Resource</w:t>
      </w:r>
    </w:p>
    <w:bookmarkStart w:id="74" w:name="introduction-5"/>
    <w:p>
      <w:pPr>
        <w:pStyle w:val="Heading5"/>
      </w:pPr>
      <w:r>
        <w:t xml:space="preserve">5.4.1.3.0 Introduction</w:t>
      </w:r>
    </w:p>
    <w:p>
      <w:pPr>
        <w:pStyle w:val="FirstParagraph"/>
      </w:pPr>
      <w:r>
        <w:t xml:space="preserve">The Update Request Primitive for &lt;mgmtObj&gt; Resource can be used to modify the technology specific data model objects or to execute the management commands. The mapping in either case shall be different as the following clauses specify.</w:t>
      </w:r>
    </w:p>
    <w:bookmarkEnd w:id="74"/>
    <w:bookmarkStart w:id="76" w:name="X33b70a783b35b18c9d27036f1cf7021832cf30e"/>
    <w:p>
      <w:pPr>
        <w:pStyle w:val="Heading5"/>
      </w:pPr>
      <w:r>
        <w:t xml:space="preserve">5.4.1.3.1 Update Primitive for Replacing Data in the Management Object</w:t>
      </w:r>
    </w:p>
    <w:p>
      <w:pPr>
        <w:pStyle w:val="FirstParagraph"/>
      </w:pPr>
      <w:r>
        <w:t xml:space="preserve">This is the case that the Update Primitive targets the attribute that is mapped to the non-executable Node in technology specific data model object as specified in clause 6.3. The Update Request primitive for the &lt;mgmtObj&gt; Resource, as described in</w:t>
      </w:r>
      <w:r>
        <w:t xml:space="preserve"> </w:t>
      </w:r>
      <w:r>
        <w:t xml:space="preserve">[2]</w:t>
      </w:r>
      <w:r>
        <w:t xml:space="preserve">, shall be mapped to technology specific requests that replace the data in the corresponding OMA DM Management Objects. Depending on the type of the &lt;mgmtObj&gt; Resource (i.e. [memory], [battery], [deviceInfo], etc.), the associated OMA DM Management Object as specified in the clause 6.3 shall be updated. Replacing data in OMA DM Management Object can be performed by the Protocol Command Replace in OMA DM 1.3 and HGET in OMA DM 2.0.</w:t>
      </w:r>
    </w:p>
    <w:bookmarkStart w:id="75" w:name="update-response-status-code-mapping"/>
    <w:p>
      <w:pPr>
        <w:pStyle w:val="Heading6"/>
      </w:pPr>
      <w:r>
        <w:t xml:space="preserve">5.4.1.3.1.1 Update Response Status Code Mapping</w:t>
      </w:r>
    </w:p>
    <w:p>
      <w:pPr>
        <w:pStyle w:val="FirstParagraph"/>
      </w:pPr>
      <w:r>
        <w:t xml:space="preserve">The result of replacing data in the technology specific data model object should be mapped to the Update Response primitive for the &lt;mgmtObj&gt; Resource as indicated by the status code mapping in the clause.</w:t>
      </w:r>
    </w:p>
    <w:p>
      <w:pPr>
        <w:pStyle w:val="TableCaption"/>
      </w:pPr>
      <w:r>
        <w:t xml:space="preserve">Table 5.4.1.3.1.1-1: OMA DM 1.3 Status Code Mapping</w:t>
      </w:r>
    </w:p>
    <w:tbl>
      <w:tblPr>
        <w:tblStyle w:val="Table"/>
        <w:tblW w:type="pct" w:w="5000"/>
        <w:tblLayout w:type="fixed"/>
        <w:tblLook w:firstRow="1" w:lastRow="0" w:firstColumn="0" w:lastColumn="0" w:noHBand="0" w:noVBand="0" w:val="0020"/>
        <w:tblCaption w:val="Table 5.4.1.3.1.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accessed an existing leaf node and it completed successfully.</w:t>
            </w:r>
          </w:p>
        </w:tc>
      </w:tr>
      <w:tr>
        <w:tc>
          <w:tcPr/>
          <w:p>
            <w:pPr>
              <w:pStyle w:val="Compact"/>
            </w:pPr>
            <w:r>
              <w:t xml:space="preserve">n/a</w:t>
            </w:r>
          </w:p>
        </w:tc>
        <w:tc>
          <w:tcPr/>
          <w:p>
            <w:pPr>
              <w:pStyle w:val="Compact"/>
            </w:pPr>
            <w:r>
              <w:t xml:space="preserve">(213) Chunked item accepted</w:t>
            </w:r>
          </w:p>
        </w:tc>
        <w:tc>
          <w:tcPr/>
          <w:p>
            <w:pPr>
              <w:pStyle w:val="Compact"/>
            </w:pPr>
            <w:r>
              <w:t xml:space="preserve">Chunked item accepted and buffered. This status code indicates that the request is still on processing. The final status code shall be mapped to the proper oneM2M Primitive status code.</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forbidden</w:t>
            </w:r>
          </w:p>
        </w:tc>
        <w:tc>
          <w:tcPr/>
          <w:p>
            <w:pPr>
              <w:pStyle w:val="Compact"/>
            </w:pPr>
            <w:r>
              <w:t xml:space="preserve">(403) Forbidden</w:t>
            </w:r>
          </w:p>
        </w:tc>
        <w:tc>
          <w:tcPr/>
          <w:p>
            <w:pPr>
              <w:pStyle w:val="Compact"/>
            </w:pPr>
            <w:r>
              <w:t xml:space="preserve">The target of a Replace command is a node that cannot be modified for reasons other than access control (for example, if the node is in use).</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Command not allowed. The requested command is not allowed on the target. Any attempt to add a child node to a leaf node results in a (405) Command not allowed Status. Additionally, Format, Name and Type properties of permanent nodes cannot be changed, if such an attempt is made, (405) Command not allowed status code is sent back.</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data item to be transferred is too large (e.g. there are restrictions on the size of data items transferred to the recipient).</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already exist</w:t>
            </w:r>
          </w:p>
        </w:tc>
        <w:tc>
          <w:tcPr/>
          <w:p>
            <w:pPr>
              <w:pStyle w:val="Compact"/>
            </w:pPr>
            <w:r>
              <w:t xml:space="preserve">(418) Already Exists</w:t>
            </w:r>
          </w:p>
        </w:tc>
        <w:tc>
          <w:tcPr/>
          <w:p>
            <w:pPr>
              <w:pStyle w:val="Compact"/>
            </w:pPr>
            <w:r>
              <w:t xml:space="preserve">The requested Replace command failed because the target already exists.</w:t>
            </w:r>
          </w:p>
        </w:tc>
      </w:tr>
      <w:tr>
        <w:tc>
          <w:tcPr/>
          <w:p>
            <w:pPr>
              <w:pStyle w:val="Compact"/>
            </w:pPr>
            <w:r>
              <w:t xml:space="preserve">error - no storage</w:t>
            </w:r>
          </w:p>
        </w:tc>
        <w:tc>
          <w:tcPr/>
          <w:p>
            <w:pPr>
              <w:pStyle w:val="Compact"/>
            </w:pPr>
            <w:r>
              <w:t xml:space="preserve">(420) Device full</w:t>
            </w:r>
          </w:p>
        </w:tc>
        <w:tc>
          <w:tcPr/>
          <w:p>
            <w:pPr>
              <w:pStyle w:val="Compact"/>
            </w:pPr>
            <w:r>
              <w:t xml:space="preserve">The recipient device storage is full.</w:t>
            </w:r>
          </w:p>
        </w:tc>
      </w:tr>
      <w:tr>
        <w:tc>
          <w:tcPr/>
          <w:p>
            <w:pPr>
              <w:pStyle w:val="Compact"/>
            </w:pPr>
            <w:r>
              <w:t xml:space="preserve">error - mgmt adapter error</w:t>
            </w:r>
          </w:p>
        </w:tc>
        <w:tc>
          <w:tcPr/>
          <w:p>
            <w:pPr>
              <w:pStyle w:val="Compact"/>
            </w:pPr>
            <w:r>
              <w:t xml:space="preserve">(424) Size mismatch</w:t>
            </w:r>
          </w:p>
        </w:tc>
        <w:tc>
          <w:tcPr/>
          <w:p>
            <w:pPr>
              <w:pStyle w:val="Compact"/>
            </w:pPr>
            <w:r>
              <w:t xml:space="preserve">The chunked object was received, but the size of the received object did not match the size declared within the first chunk.</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5.4.1.3.1.1-2: OMA DM 2.0 Status Code Mapping</w:t>
      </w:r>
    </w:p>
    <w:tbl>
      <w:tblPr>
        <w:tblStyle w:val="Table"/>
        <w:tblW w:type="pct" w:w="5000"/>
        <w:tblLayout w:type="fixed"/>
        <w:tblLook w:firstRow="1" w:lastRow="0" w:firstColumn="0" w:lastColumn="0" w:noHBand="0" w:noVBand="0" w:val="0020"/>
        <w:tblCaption w:val="Table 5.4.1.3.1.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unsupported data type</w:t>
            </w:r>
          </w:p>
        </w:tc>
        <w:tc>
          <w:tcPr/>
          <w:p>
            <w:pPr>
              <w:pStyle w:val="Compact"/>
            </w:pPr>
            <w:r>
              <w:t xml:space="preserve">(415) Unsupported Media Type</w:t>
            </w:r>
          </w:p>
        </w:tc>
        <w:tc>
          <w:tcPr/>
          <w:p>
            <w:pPr>
              <w:pStyle w:val="Compact"/>
            </w:pPr>
            <w:r>
              <w:t xml:space="preserve">The request is refused because the request uses a format not supported by the requested resource for the requested method.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unsupported resource</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no storage</w:t>
            </w:r>
          </w:p>
        </w:tc>
        <w:tc>
          <w:tcPr/>
          <w:p>
            <w:pPr>
              <w:pStyle w:val="Compact"/>
            </w:pPr>
            <w:r>
              <w:t xml:space="preserve">(506) Device Full</w:t>
            </w:r>
          </w:p>
        </w:tc>
        <w:tc>
          <w:tcPr/>
          <w:p>
            <w:pPr>
              <w:pStyle w:val="Compact"/>
            </w:pPr>
            <w:r>
              <w:t xml:space="preserve">The response indicates that the recipient has not enough storage space for the data.</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5"/>
    <w:bookmarkEnd w:id="76"/>
    <w:bookmarkStart w:id="77" w:name="X1b96e1e989102ab0910db68c5cabf178ec9f5fc"/>
    <w:p>
      <w:pPr>
        <w:pStyle w:val="Heading5"/>
      </w:pPr>
      <w:r>
        <w:t xml:space="preserve">5.4.1.3.2 Update Primitive for Executing Management Commands</w:t>
      </w:r>
    </w:p>
    <w:bookmarkEnd w:id="77"/>
    <w:bookmarkStart w:id="78" w:name="introduction-6"/>
    <w:p>
      <w:pPr>
        <w:pStyle w:val="Heading5"/>
      </w:pPr>
      <w:r>
        <w:t xml:space="preserve">5.4.1.3.2.0 Introduction</w:t>
      </w:r>
    </w:p>
    <w:p>
      <w:pPr>
        <w:pStyle w:val="FirstParagraph"/>
      </w:pPr>
      <w:r>
        <w:t xml:space="preserve">This is the case that the Update Primitive targets the attribute that is mapped to the executable Node in technology specific data model object as specified in the clause 6.3. The Update Request primitive for the &lt;mgmtObj&gt; Resource, as described in</w:t>
      </w:r>
      <w:r>
        <w:t xml:space="preserve"> </w:t>
      </w:r>
      <w:r>
        <w:t xml:space="preserve">[2]</w:t>
      </w:r>
      <w:r>
        <w:t xml:space="preserve">, shall be mapped to technology specific requests that execute the Node in the technology specific data model object. Depending on the type of the &lt;mgmtObj&gt; Resource (i.e. [memory], [battery], [deviceInfo], etc.), the Node in the associated OMA DM Management Object as specified in the clause 6.3 shall be executed. Executing the Node in OMA DM Management Object can be performed by the Protocol Command Exec in OMA DM 1.3 and EXEC in OMA DM 2.0.</w:t>
      </w:r>
    </w:p>
    <w:p>
      <w:pPr>
        <w:pStyle w:val="BodyText"/>
      </w:pPr>
      <w:r>
        <w:t xml:space="preserve">The mapped technology specific requests may be executed either by the synchronous or asynchronous reporting as specified by OMA DM 1.3 and OMA DM 2.0. Selecting the synchronous or asynchronous reporting is implementation issue, and is independent on whether the Update Primitive is requested as blocking or non-blocking.</w:t>
      </w:r>
    </w:p>
    <w:p>
      <w:pPr>
        <w:pStyle w:val="BodyText"/>
      </w:pPr>
      <w:r>
        <w:t xml:space="preserve">5.4.1.3.2.1 Update Response Status Code Mapping</w:t>
      </w:r>
    </w:p>
    <w:p>
      <w:pPr>
        <w:pStyle w:val="BodyText"/>
      </w:pPr>
      <w:r>
        <w:t xml:space="preserve">The result of executing the node in the technology specific data model object should be mapped to the Update Response primitive for the &lt;mgmtObj&gt; Resource as indicated by the status code mapping in the clause.</w:t>
      </w:r>
    </w:p>
    <w:p>
      <w:pPr>
        <w:pStyle w:val="TableCaption"/>
      </w:pPr>
      <w:r>
        <w:t xml:space="preserve">Table 5.4.1.3.2.1-1: OMA DM 1.3 Status Code Mapping</w:t>
      </w:r>
    </w:p>
    <w:tbl>
      <w:tblPr>
        <w:tblStyle w:val="Table"/>
        <w:tblW w:type="pct" w:w="5000"/>
        <w:tblLayout w:type="fixed"/>
        <w:tblLook w:firstRow="1" w:lastRow="0" w:firstColumn="0" w:lastColumn="0" w:noHBand="0" w:noVBand="0" w:val="0020"/>
        <w:tblCaption w:val="Table 5.4.1.3.2.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and the associated Alert action are completed successfully.</w:t>
            </w:r>
          </w:p>
        </w:tc>
      </w:tr>
      <w:tr>
        <w:tc>
          <w:tcPr/>
          <w:p>
            <w:pPr>
              <w:pStyle w:val="Compact"/>
            </w:pPr>
            <w:r>
              <w:t xml:space="preserve">accepted</w:t>
            </w:r>
          </w:p>
        </w:tc>
        <w:tc>
          <w:tcPr/>
          <w:p>
            <w:pPr>
              <w:pStyle w:val="Compact"/>
            </w:pPr>
            <w:r>
              <w:t xml:space="preserve">(202) Accepted for processing</w:t>
            </w:r>
          </w:p>
        </w:tc>
        <w:tc>
          <w:tcPr/>
          <w:p>
            <w:pPr>
              <w:pStyle w:val="Compact"/>
            </w:pPr>
            <w:r>
              <w:t xml:space="preserve">The request to either run a remote execution of an application or to alert a user or application was successfully received.</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mgmt adapter error</w:t>
            </w:r>
          </w:p>
        </w:tc>
        <w:tc>
          <w:tcPr/>
          <w:p>
            <w:pPr>
              <w:pStyle w:val="Compact"/>
            </w:pPr>
            <w:r>
              <w:t xml:space="preserve">(403) Forbidden</w:t>
            </w:r>
          </w:p>
        </w:tc>
        <w:tc>
          <w:tcPr/>
          <w:p>
            <w:pPr>
              <w:pStyle w:val="Compact"/>
            </w:pPr>
            <w:r>
              <w:t xml:space="preserve">Forbidden. The command could not be executed for reasons other than access control rights.</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mgmt adapter error</w:t>
            </w:r>
          </w:p>
        </w:tc>
        <w:tc>
          <w:tcPr/>
          <w:p>
            <w:pPr>
              <w:pStyle w:val="Compact"/>
            </w:pPr>
            <w:r>
              <w:t xml:space="preserve">(406) Optional Feature Not Supported</w:t>
            </w:r>
          </w:p>
        </w:tc>
        <w:tc>
          <w:tcPr/>
          <w:p>
            <w:pPr>
              <w:pStyle w:val="Compact"/>
            </w:pPr>
            <w:r>
              <w:t xml:space="preserve">The specified Exec command is not supported by the recipient.</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no storage</w:t>
            </w:r>
          </w:p>
        </w:tc>
        <w:tc>
          <w:tcPr/>
          <w:p>
            <w:pPr>
              <w:pStyle w:val="Compact"/>
            </w:pPr>
            <w:r>
              <w:t xml:space="preserve">(420) Device full</w:t>
            </w:r>
          </w:p>
        </w:tc>
        <w:tc>
          <w:tcPr/>
          <w:p>
            <w:pPr>
              <w:pStyle w:val="Compact"/>
            </w:pPr>
            <w:r>
              <w:t xml:space="preserve">There is insufficient space in the recipient management tree for the data item.</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mgmt adapter error</w:t>
            </w:r>
          </w:p>
        </w:tc>
        <w:tc>
          <w:tcPr/>
          <w:p>
            <w:pPr>
              <w:pStyle w:val="Compact"/>
            </w:pPr>
            <w:r>
              <w:t xml:space="preserve">(510) Data store failure</w:t>
            </w:r>
          </w:p>
        </w:tc>
        <w:tc>
          <w:tcPr/>
          <w:p>
            <w:pPr>
              <w:pStyle w:val="Compact"/>
            </w:pPr>
            <w:r>
              <w:t xml:space="preserve">Error occurs while the recipient copying the data item within the recipient’s management tree.</w:t>
            </w:r>
          </w:p>
        </w:tc>
      </w:tr>
    </w:tbl>
    <w:p/>
    <w:p>
      <w:pPr>
        <w:pStyle w:val="TableCaption"/>
      </w:pPr>
      <w:r>
        <w:t xml:space="preserve">Table 5.4.1.3.2.1-2: OMA DM 2.0 Status Code Mapping</w:t>
      </w:r>
    </w:p>
    <w:tbl>
      <w:tblPr>
        <w:tblStyle w:val="Table"/>
        <w:tblW w:type="pct" w:w="5000"/>
        <w:tblLayout w:type="fixed"/>
        <w:tblLook w:firstRow="1" w:lastRow="0" w:firstColumn="0" w:lastColumn="0" w:noHBand="0" w:noVBand="0" w:val="0020"/>
        <w:tblCaption w:val="Table 5.4.1.3.2.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accepted</w:t>
            </w:r>
          </w:p>
        </w:tc>
        <w:tc>
          <w:tcPr/>
          <w:p>
            <w:pPr>
              <w:pStyle w:val="Compact"/>
            </w:pPr>
            <w:r>
              <w:t xml:space="preserve">(202) Accepted</w:t>
            </w:r>
          </w:p>
        </w:tc>
        <w:tc>
          <w:tcPr/>
          <w:p>
            <w:pPr>
              <w:pStyle w:val="Compact"/>
            </w:pPr>
            <w:r>
              <w:t xml:space="preserve">Accepted for processing. The asynchronous reporting mechanism is used to report the actual results.</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node since the node is not executable for the EXEC command and the node is mandatory for the DELETE command.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8"/>
    <w:bookmarkEnd w:id="79"/>
    <w:bookmarkStart w:id="82" w:name="delete-primitive-for-mgmtobj-resource"/>
    <w:p>
      <w:pPr>
        <w:pStyle w:val="Heading4"/>
      </w:pPr>
      <w:r>
        <w:t xml:space="preserve">5.4.1.4 Delete Primitive for &lt;mgmtObj&gt; Resource</w:t>
      </w:r>
    </w:p>
    <w:bookmarkStart w:id="80" w:name="introduction-7"/>
    <w:p>
      <w:pPr>
        <w:pStyle w:val="Heading5"/>
      </w:pPr>
      <w:r>
        <w:t xml:space="preserve">5.4.1.4.0 Introduction</w:t>
      </w:r>
    </w:p>
    <w:p>
      <w:pPr>
        <w:pStyle w:val="FirstParagraph"/>
      </w:pPr>
      <w:r>
        <w:t xml:space="preserve">The Delete Request primitive for the &lt;mgmtObj&gt; Resource, as described in</w:t>
      </w:r>
      <w:r>
        <w:t xml:space="preserve"> </w:t>
      </w:r>
      <w:r>
        <w:t xml:space="preserve">[2]</w:t>
      </w:r>
      <w:r>
        <w:t xml:space="preserve">, shall be mapped to technology specific requests that delete the corresponding OMA DM Management Objects. Depending on the type of the &lt;mgmtObj&gt; Resource (i.e. [memory], [battery], [deviceInfo], etc.), the associated OMA DM Management Object as specified in the clause 6.3 should be deleted. Deleting OMA DM Management Object can be performed by the Protocol Command Delete in OMA DM 1.3 and DELETE in OMA DM 2.0.</w:t>
      </w:r>
    </w:p>
    <w:p>
      <w:pPr>
        <w:pStyle w:val="BodyText"/>
      </w:pPr>
      <w:r>
        <w:t xml:space="preserve">Receiving Delete Request primitive does not imply that the corresponding technology specific data model objects shall be always deleted. They may not be deleted if the technology specific data model objects are used by entities such as the Device Management Server.</w:t>
      </w:r>
    </w:p>
    <w:bookmarkEnd w:id="80"/>
    <w:bookmarkStart w:id="81" w:name="delete-response-status-code-mapping"/>
    <w:p>
      <w:pPr>
        <w:pStyle w:val="Heading5"/>
      </w:pPr>
      <w:r>
        <w:t xml:space="preserve">5.4.1.4.1 Delete Response Status Code Mapping</w:t>
      </w:r>
    </w:p>
    <w:p>
      <w:pPr>
        <w:pStyle w:val="FirstParagraph"/>
      </w:pPr>
      <w:r>
        <w:t xml:space="preserve">The result of deleting the technology specific data model object should be mapped to the Delete Response primitive for the &lt;mgmtObj&gt; Resource as indicated by the status code mapping in the clause.</w:t>
      </w:r>
    </w:p>
    <w:p>
      <w:pPr>
        <w:pStyle w:val="TableCaption"/>
      </w:pPr>
      <w:r>
        <w:t xml:space="preserve">Table 5.4.1.4.1-1: OMA DM 1.3 Status Code Mapping</w:t>
      </w:r>
    </w:p>
    <w:tbl>
      <w:tblPr>
        <w:tblStyle w:val="Table"/>
        <w:tblW w:type="pct" w:w="5000"/>
        <w:tblLayout w:type="fixed"/>
        <w:tblLook w:firstRow="1" w:lastRow="0" w:firstColumn="0" w:lastColumn="0" w:noHBand="0" w:noVBand="0" w:val="0020"/>
        <w:tblCaption w:val="Table 5.4.1.4.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and the associated individual commands were completed successfully.</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mgmt adapter error</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forbidden</w:t>
            </w:r>
          </w:p>
        </w:tc>
        <w:tc>
          <w:tcPr/>
          <w:p>
            <w:pPr>
              <w:pStyle w:val="Compact"/>
            </w:pPr>
            <w:r>
              <w:t xml:space="preserve">(403) Forbidden</w:t>
            </w:r>
          </w:p>
        </w:tc>
        <w:tc>
          <w:tcPr/>
          <w:p>
            <w:pPr>
              <w:pStyle w:val="Compact"/>
            </w:pPr>
            <w:r>
              <w:t xml:space="preserve">The target of a Delete command is a node that cannot be deleted for reasons other than access control (for example, if the node is in use).</w:t>
            </w:r>
          </w:p>
        </w:tc>
      </w:tr>
      <w:tr>
        <w:tc>
          <w:tcPr/>
          <w:p>
            <w:pPr>
              <w:pStyle w:val="Compact"/>
            </w:pPr>
            <w:r>
              <w:t xml:space="preserve">error - not found</w:t>
            </w:r>
          </w:p>
        </w:tc>
        <w:tc>
          <w:tcPr/>
          <w:p>
            <w:pPr>
              <w:pStyle w:val="Compact"/>
            </w:pPr>
            <w:r>
              <w:t xml:space="preserve">(404) Not found</w:t>
            </w:r>
          </w:p>
        </w:tc>
        <w:tc>
          <w:tcPr/>
          <w:p>
            <w:pPr>
              <w:pStyle w:val="Compact"/>
            </w:pPr>
            <w:r>
              <w:t xml:space="preserve">The recipient determined that the data item doesn’t exist on the recipient’s management tree.</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occurred on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5.4.1.4.1-2: OMA DM 2.0 Status Code Mapping</w:t>
      </w:r>
    </w:p>
    <w:tbl>
      <w:tblPr>
        <w:tblStyle w:val="Table"/>
        <w:tblW w:type="pct" w:w="5000"/>
        <w:tblLayout w:type="fixed"/>
        <w:tblLook w:firstRow="1" w:lastRow="0" w:firstColumn="0" w:lastColumn="0" w:noHBand="0" w:noVBand="0" w:val="0020"/>
        <w:tblCaption w:val="Table 5.4.1.4.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node since the node is not executable for the EXEC command and the node is mandatory for the DELETE command.</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81"/>
    <w:bookmarkEnd w:id="82"/>
    <w:bookmarkStart w:id="87" w:name="notify-primitive-mapping"/>
    <w:p>
      <w:pPr>
        <w:pStyle w:val="Heading4"/>
      </w:pPr>
      <w:r>
        <w:t xml:space="preserve">5.4.1.5 Notify Primitive Mapping</w:t>
      </w:r>
    </w:p>
    <w:bookmarkStart w:id="83" w:name="introduction-8"/>
    <w:p>
      <w:pPr>
        <w:pStyle w:val="Heading5"/>
      </w:pPr>
      <w:r>
        <w:t xml:space="preserve">5.4.1.5.0 Introduction</w:t>
      </w:r>
    </w:p>
    <w:p>
      <w:pPr>
        <w:pStyle w:val="FirstParagraph"/>
      </w:pPr>
      <w:r>
        <w:t xml:space="preserve">The Notify Request and Response primitives permit notifications to AE or CSEs that have subscribed to a Resource. When the AE and CSE have been subscribed to the &lt;mgmtObj&gt; Resource, the &lt;mgmtObj&gt; Resource hosting CSE will send the notification to the subscriber if the &lt;mgmtObj&gt; Resource has been changed according to the notification policy. For the notification, the &lt;mgmtObj&gt; resource hosting CSE has the responsibility to update the &lt;mgmtObj&gt; by monitoring the management objects in the device.</w:t>
      </w:r>
    </w:p>
    <w:bookmarkEnd w:id="83"/>
    <w:bookmarkStart w:id="84" w:name="X5b74f445f83cd1c3313cc30aadc2fe011d6d9b9"/>
    <w:p>
      <w:pPr>
        <w:pStyle w:val="Heading5"/>
      </w:pPr>
      <w:r>
        <w:t xml:space="preserve">5.4.1.5.1 Subscribe Procedure Mapping for OMA DM 1.3</w:t>
      </w:r>
    </w:p>
    <w:p>
      <w:pPr>
        <w:pStyle w:val="FirstParagraph"/>
      </w:pPr>
      <w:r>
        <w:t xml:space="preserve">OMA DM 1.3 does not have the subscription mechanism that notifies the DM Server when the management objects in the device have been changed. The optional alerts DM_TREE_UNCHANGED_ALERT and the DM_TREE_CHANGED_ALERT can indicate the changes occurred in the DM Tree, but those alerts is not sent to the DM Server at the time the changes occurs. The DM Server may use periodic retrieval to monitor changes in management objects. Vendor specific extensions may also be used for the subscription mechanism such as that any changes in management objects can be reported to the DM Server using the generic alerts. In this way, the &lt;mgmtObj&gt; Resource hosting CSE updates the &lt;mgmtObj&gt;, and can send the notification to the subscribers upon changes in the &lt;mgmtObj&gt; Resource.</w:t>
      </w:r>
    </w:p>
    <w:p>
      <w:pPr>
        <w:pStyle w:val="BodyText"/>
      </w:pPr>
      <w:r>
        <w:t xml:space="preserve">When a &lt;subscription&gt; Resource for a &lt;mgmtObj&gt; Resource is Created or Updated, the &lt;mgmtObj&gt; Resource hosting CSE shall monitor the changes in the corresponding management objects by using the mechanism described above. In case of the &lt;subscription&gt; Resource deletion, the &lt;mgmtObj&gt; Resource hosting CSE might stop monitoring the management objects in the device. Note that this is not the primitive mapping since there is no such subscribe primitive in OMA DM 1.3.</w:t>
      </w:r>
    </w:p>
    <w:bookmarkEnd w:id="84"/>
    <w:bookmarkStart w:id="85" w:name="X0e5339537af47a151ce625a7b4913d375acfd60"/>
    <w:p>
      <w:pPr>
        <w:pStyle w:val="Heading5"/>
      </w:pPr>
      <w:r>
        <w:t xml:space="preserve">5.4.1.5.2 Subscribe Procedure Mapping for OMA DM 2.0</w:t>
      </w:r>
    </w:p>
    <w:p>
      <w:pPr>
        <w:pStyle w:val="FirstParagraph"/>
      </w:pPr>
      <w:r>
        <w:t xml:space="preserve">OMA DM 2.0 provides the SUB command that subscribe to any change occurring in a certain part of the DM Tree. When a change occurs, the DM Client will send a notification message with the changed management objects that has been subscribed. The &lt;mgmtObj&gt; Resource hosting CSE can use the SUB command to detect the changes in the management object and update the &lt;mgmtObj&gt; Resource. The optional SUB command might not be supported by the device, and in this case, the &lt;mgmtObj&gt; Resource hosting CSE periodically retrieve the management objects.</w:t>
      </w:r>
    </w:p>
    <w:p>
      <w:pPr>
        <w:pStyle w:val="BodyText"/>
      </w:pPr>
      <w:r>
        <w:t xml:space="preserve">When a &lt;subscription&gt; Resource for a &lt;mgmtObj&gt; Resource is Created, Deleted or Updated the CSE shall perform the following procedures:</w:t>
      </w:r>
    </w:p>
    <w:p>
      <w:pPr>
        <w:pStyle w:val="Compact"/>
        <w:numPr>
          <w:ilvl w:val="0"/>
          <w:numId w:val="1005"/>
        </w:numPr>
      </w:pPr>
      <w:r>
        <w:t xml:space="preserve">The &lt;subscription&gt; Resource creation and update shall be mapped to the SUB command if the SUB command is supported. If the SUB command is not supported, the &lt;mgmtObj&gt; Resource hosting CSE shall monitor the changes in the relevant management objects by any means (e.g. the periodic retrieval).</w:t>
      </w:r>
    </w:p>
    <w:p>
      <w:pPr>
        <w:pStyle w:val="Compact"/>
        <w:numPr>
          <w:ilvl w:val="0"/>
          <w:numId w:val="1005"/>
        </w:numPr>
      </w:pPr>
      <w:r>
        <w:t xml:space="preserve">The &lt;subscription&gt; Resource deletion should be mapped to the UNSUB command if the UNSUB command is supported. In case that the corresponding management objects need to keep to be monitored, the UNSUB command may not be performed. If the UNSUB command is not supported, the &lt;mgmtObj&gt; Resource hosting CSE might stop monitoring the corresponding management objects in the device.</w:t>
      </w:r>
    </w:p>
    <w:p>
      <w:pPr>
        <w:pStyle w:val="FirstParagraph"/>
      </w:pPr>
      <w:r>
        <w:t xml:space="preserve">The status code mappings for the SUB/UNSUB commands are described in table 5.4.1.5.2-1.</w:t>
      </w:r>
    </w:p>
    <w:p>
      <w:pPr>
        <w:pStyle w:val="TableCaption"/>
      </w:pPr>
      <w:r>
        <w:t xml:space="preserve">Table 5.4.1.5.2-1: Subscribe Status Code Mapping</w:t>
      </w:r>
    </w:p>
    <w:tbl>
      <w:tblPr>
        <w:tblStyle w:val="Table"/>
        <w:tblW w:type="pct" w:w="5000"/>
        <w:tblLayout w:type="fixed"/>
        <w:tblLook w:firstRow="1" w:lastRow="0" w:firstColumn="0" w:lastColumn="0" w:noHBand="0" w:noVBand="0" w:val="0020"/>
        <w:tblCaption w:val="Table 5.4.1.5.2-1: Subscribe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85"/>
    <w:bookmarkStart w:id="86" w:name="X0abe3cf3bf12786e26088edfef30b2447110a49"/>
    <w:p>
      <w:pPr>
        <w:pStyle w:val="Heading5"/>
      </w:pPr>
      <w:r>
        <w:t xml:space="preserve">5.4.1.5.3 Notification Procedure Mapping for OMA DM 1.3 and OMA DM 2.0</w:t>
      </w:r>
    </w:p>
    <w:p>
      <w:pPr>
        <w:pStyle w:val="FirstParagraph"/>
      </w:pPr>
      <w:r>
        <w:t xml:space="preserve">After the subscription procedures are mapped as described in the clause 5.4.1.5.1 and 5.4.1.5.2, the &lt;mgmtObj&gt; Resource hosting CSE is being capable of monitoring changes for management objects in the device. By monitoring those changes for management objects, the &lt;mgmtObj&gt; Resource hosting CSE keeps the &lt;mgmtObj&gt; updated. Those modifications of the &lt;mgmtObj&gt; Resource will trigger the notification message to be sent to the subscribers according to the &lt;subscription&gt; Resource as specified by the</w:t>
      </w:r>
      <w:r>
        <w:t xml:space="preserve"> </w:t>
      </w:r>
      <w:r>
        <w:t xml:space="preserve">[2]</w:t>
      </w:r>
      <w:r>
        <w:t xml:space="preserve">. This notification procedure is defined by the oneM2M service layer and independent on the underlying management technologies.</w:t>
      </w:r>
    </w:p>
    <w:bookmarkEnd w:id="86"/>
    <w:bookmarkEnd w:id="87"/>
    <w:bookmarkEnd w:id="88"/>
    <w:bookmarkStart w:id="100" w:name="X9713387dcc4ee2aa8bff2c2ec7fddfd9e61461e"/>
    <w:p>
      <w:pPr>
        <w:pStyle w:val="Heading3"/>
      </w:pPr>
      <w:r>
        <w:t xml:space="preserve">5.4.2 Management Resource Specific Procedure Mapping</w:t>
      </w:r>
    </w:p>
    <w:bookmarkStart w:id="89" w:name="introduction-9"/>
    <w:p>
      <w:pPr>
        <w:pStyle w:val="Heading4"/>
      </w:pPr>
      <w:r>
        <w:t xml:space="preserve">5.4.2.0 Introduction</w:t>
      </w:r>
    </w:p>
    <w:p>
      <w:pPr>
        <w:pStyle w:val="FirstParagraph"/>
      </w:pPr>
      <w:r>
        <w:t xml:space="preserve">In this clause, mappings specific to the Management Resource are described.</w:t>
      </w:r>
    </w:p>
    <w:bookmarkEnd w:id="89"/>
    <w:bookmarkStart w:id="90" w:name="resource-firmware-1"/>
    <w:p>
      <w:pPr>
        <w:pStyle w:val="Heading4"/>
      </w:pPr>
      <w:r>
        <w:t xml:space="preserve">5.4.2.1 Resource [firmware]</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FUMO</w:t>
      </w:r>
      <w:r>
        <w:t xml:space="preserve"> </w:t>
      </w:r>
      <w:r>
        <w:t xml:space="preserve">[7]</w:t>
      </w:r>
      <w:r>
        <w:t xml:space="preserve"> </w:t>
      </w:r>
      <w:r>
        <w:t xml:space="preserve">specifies the status codes that are exclusive for FUMO. Those status codes will be used only for the execute command, and shall be used only for the oneM2M UPDATE Request. The status code mappings specific to the [firmware] Resource shall be as follows:</w:t>
      </w:r>
    </w:p>
    <w:p>
      <w:pPr>
        <w:pStyle w:val="BodyText"/>
      </w:pPr>
      <w:r>
        <w:t xml:space="preserve">Note that the status codes defined in FUMO are common to the OMA DM 1.3 and OMA DM 2.0.</w:t>
      </w:r>
    </w:p>
    <w:p>
      <w:pPr>
        <w:pStyle w:val="TableCaption"/>
      </w:pPr>
      <w:r>
        <w:t xml:space="preserve">Table 5.4.2.1-1: Firmware MO Status Code Mapping</w:t>
      </w:r>
    </w:p>
    <w:tbl>
      <w:tblPr>
        <w:tblStyle w:val="Table"/>
        <w:tblW w:type="pct" w:w="5000"/>
        <w:tblLayout w:type="fixed"/>
        <w:tblLook w:firstRow="1" w:lastRow="0" w:firstColumn="0" w:lastColumn="0" w:noHBand="0" w:noVBand="0" w:val="0020"/>
        <w:tblCaption w:val="Table 5.4.2.1-1: Firmware 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FUMO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w:t>
            </w:r>
          </w:p>
        </w:tc>
        <w:tc>
          <w:tcPr/>
          <w:p>
            <w:pPr>
              <w:pStyle w:val="Compact"/>
            </w:pPr>
            <w:r>
              <w:t xml:space="preserve">Successful</w:t>
            </w:r>
          </w:p>
        </w:tc>
      </w:tr>
      <w:tr>
        <w:tc>
          <w:tcPr/>
          <w:p>
            <w:pPr>
              <w:pStyle w:val="Compact"/>
            </w:pPr>
            <w:r>
              <w:t xml:space="preserve">success</w:t>
            </w:r>
          </w:p>
        </w:tc>
        <w:tc>
          <w:tcPr/>
          <w:p>
            <w:pPr>
              <w:pStyle w:val="Compact"/>
            </w:pPr>
            <w:r>
              <w:t xml:space="preserve">250-299</w:t>
            </w:r>
          </w:p>
        </w:tc>
        <w:tc>
          <w:tcPr/>
          <w:p>
            <w:pPr>
              <w:pStyle w:val="Compact"/>
            </w:pPr>
            <w:r>
              <w:t xml:space="preserve">Successful - Vendor Specified</w:t>
            </w:r>
          </w:p>
        </w:tc>
      </w:tr>
      <w:tr>
        <w:tc>
          <w:tcPr/>
          <w:p>
            <w:pPr>
              <w:pStyle w:val="Compact"/>
            </w:pPr>
            <w:r>
              <w:t xml:space="preserve">error - mgmt client error</w:t>
            </w:r>
          </w:p>
        </w:tc>
        <w:tc>
          <w:tcPr/>
          <w:p>
            <w:pPr>
              <w:pStyle w:val="Compact"/>
            </w:pPr>
            <w:r>
              <w:t xml:space="preserve">400</w:t>
            </w:r>
          </w:p>
        </w:tc>
        <w:tc>
          <w:tcPr/>
          <w:p>
            <w:pPr>
              <w:pStyle w:val="Compact"/>
            </w:pPr>
            <w:r>
              <w:t xml:space="preserve">Management Client Error</w:t>
            </w:r>
          </w:p>
        </w:tc>
      </w:tr>
      <w:tr>
        <w:tc>
          <w:tcPr/>
          <w:p>
            <w:pPr>
              <w:pStyle w:val="Compact"/>
            </w:pPr>
            <w:r>
              <w:t xml:space="preserve">error - user cancelled</w:t>
            </w:r>
          </w:p>
        </w:tc>
        <w:tc>
          <w:tcPr/>
          <w:p>
            <w:pPr>
              <w:pStyle w:val="Compact"/>
            </w:pPr>
            <w:r>
              <w:t xml:space="preserve">401</w:t>
            </w:r>
          </w:p>
        </w:tc>
        <w:tc>
          <w:tcPr/>
          <w:p>
            <w:pPr>
              <w:pStyle w:val="Compact"/>
            </w:pPr>
            <w:r>
              <w:t xml:space="preserve">User Cancelled</w:t>
            </w:r>
          </w:p>
        </w:tc>
      </w:tr>
      <w:tr>
        <w:tc>
          <w:tcPr/>
          <w:p>
            <w:pPr>
              <w:pStyle w:val="Compact"/>
            </w:pPr>
            <w:r>
              <w:t xml:space="preserve">error - package error</w:t>
            </w:r>
          </w:p>
        </w:tc>
        <w:tc>
          <w:tcPr/>
          <w:p>
            <w:pPr>
              <w:pStyle w:val="Compact"/>
            </w:pPr>
            <w:r>
              <w:t xml:space="preserve">402</w:t>
            </w:r>
          </w:p>
        </w:tc>
        <w:tc>
          <w:tcPr/>
          <w:p>
            <w:pPr>
              <w:pStyle w:val="Compact"/>
            </w:pPr>
            <w:r>
              <w:t xml:space="preserve">Corrupted Firmware Update Package</w:t>
            </w:r>
          </w:p>
        </w:tc>
      </w:tr>
      <w:tr>
        <w:tc>
          <w:tcPr/>
          <w:p>
            <w:pPr>
              <w:pStyle w:val="Compact"/>
            </w:pPr>
            <w:r>
              <w:t xml:space="preserve">error -package error</w:t>
            </w:r>
          </w:p>
        </w:tc>
        <w:tc>
          <w:tcPr/>
          <w:p>
            <w:pPr>
              <w:pStyle w:val="Compact"/>
            </w:pPr>
            <w:r>
              <w:t xml:space="preserve">403</w:t>
            </w:r>
          </w:p>
        </w:tc>
        <w:tc>
          <w:tcPr/>
          <w:p>
            <w:pPr>
              <w:pStyle w:val="Compact"/>
            </w:pPr>
            <w:r>
              <w:t xml:space="preserve">Firmware Update Package - Device Mismatch</w:t>
            </w:r>
          </w:p>
        </w:tc>
      </w:tr>
      <w:tr>
        <w:tc>
          <w:tcPr/>
          <w:p>
            <w:pPr>
              <w:pStyle w:val="Compact"/>
            </w:pPr>
            <w:r>
              <w:t xml:space="preserve">error -package error</w:t>
            </w:r>
          </w:p>
        </w:tc>
        <w:tc>
          <w:tcPr/>
          <w:p>
            <w:pPr>
              <w:pStyle w:val="Compact"/>
            </w:pPr>
            <w:r>
              <w:t xml:space="preserve">404</w:t>
            </w:r>
          </w:p>
        </w:tc>
        <w:tc>
          <w:tcPr/>
          <w:p>
            <w:pPr>
              <w:pStyle w:val="Compact"/>
            </w:pPr>
            <w:r>
              <w:t xml:space="preserve">Failed Firmware Update Package Validation</w:t>
            </w:r>
          </w:p>
        </w:tc>
      </w:tr>
      <w:tr>
        <w:tc>
          <w:tcPr/>
          <w:p>
            <w:pPr>
              <w:pStyle w:val="Compact"/>
            </w:pPr>
            <w:r>
              <w:t xml:space="preserve">error -package error</w:t>
            </w:r>
          </w:p>
        </w:tc>
        <w:tc>
          <w:tcPr/>
          <w:p>
            <w:pPr>
              <w:pStyle w:val="Compact"/>
            </w:pPr>
            <w:r>
              <w:t xml:space="preserve">405</w:t>
            </w:r>
          </w:p>
        </w:tc>
        <w:tc>
          <w:tcPr/>
          <w:p>
            <w:pPr>
              <w:pStyle w:val="Compact"/>
            </w:pPr>
            <w:r>
              <w:t xml:space="preserve">Firmware Update Package Not Acceptable</w:t>
            </w:r>
          </w:p>
        </w:tc>
      </w:tr>
      <w:tr>
        <w:tc>
          <w:tcPr/>
          <w:p>
            <w:pPr>
              <w:pStyle w:val="Compact"/>
            </w:pPr>
            <w:r>
              <w:t xml:space="preserve">error - download error</w:t>
            </w:r>
          </w:p>
        </w:tc>
        <w:tc>
          <w:tcPr/>
          <w:p>
            <w:pPr>
              <w:pStyle w:val="Compact"/>
            </w:pPr>
            <w:r>
              <w:t xml:space="preserve">406</w:t>
            </w:r>
          </w:p>
        </w:tc>
        <w:tc>
          <w:tcPr/>
          <w:p>
            <w:pPr>
              <w:pStyle w:val="Compact"/>
            </w:pPr>
            <w:r>
              <w:t xml:space="preserve">Alternate Download Authentication Failure</w:t>
            </w:r>
          </w:p>
        </w:tc>
      </w:tr>
      <w:tr>
        <w:tc>
          <w:tcPr/>
          <w:p>
            <w:pPr>
              <w:pStyle w:val="Compact"/>
            </w:pPr>
            <w:r>
              <w:t xml:space="preserve">error -download error</w:t>
            </w:r>
          </w:p>
        </w:tc>
        <w:tc>
          <w:tcPr/>
          <w:p>
            <w:pPr>
              <w:pStyle w:val="Compact"/>
            </w:pPr>
            <w:r>
              <w:t xml:space="preserve">407</w:t>
            </w:r>
          </w:p>
        </w:tc>
        <w:tc>
          <w:tcPr/>
          <w:p>
            <w:pPr>
              <w:pStyle w:val="Compact"/>
            </w:pPr>
            <w:r>
              <w:t xml:space="preserve">Alternate Download Request Time-Out</w:t>
            </w:r>
          </w:p>
        </w:tc>
      </w:tr>
      <w:tr>
        <w:tc>
          <w:tcPr/>
          <w:p>
            <w:pPr>
              <w:pStyle w:val="Compact"/>
            </w:pPr>
            <w:r>
              <w:t xml:space="preserve">error - not implemented</w:t>
            </w:r>
          </w:p>
        </w:tc>
        <w:tc>
          <w:tcPr/>
          <w:p>
            <w:pPr>
              <w:pStyle w:val="Compact"/>
            </w:pPr>
            <w:r>
              <w:t xml:space="preserve">408</w:t>
            </w:r>
          </w:p>
        </w:tc>
        <w:tc>
          <w:tcPr/>
          <w:p>
            <w:pPr>
              <w:pStyle w:val="Compact"/>
            </w:pPr>
            <w:r>
              <w:t xml:space="preserve">Not Implemented</w:t>
            </w:r>
          </w:p>
        </w:tc>
      </w:tr>
      <w:tr>
        <w:tc>
          <w:tcPr/>
          <w:p>
            <w:pPr>
              <w:pStyle w:val="Compact"/>
            </w:pPr>
            <w:r>
              <w:t xml:space="preserve">error - mgmt. adapter error</w:t>
            </w:r>
          </w:p>
        </w:tc>
        <w:tc>
          <w:tcPr/>
          <w:p>
            <w:pPr>
              <w:pStyle w:val="Compact"/>
            </w:pPr>
            <w:r>
              <w:t xml:space="preserve">409</w:t>
            </w:r>
          </w:p>
        </w:tc>
        <w:tc>
          <w:tcPr/>
          <w:p>
            <w:pPr>
              <w:pStyle w:val="Compact"/>
            </w:pPr>
            <w:r>
              <w:t xml:space="preserve">Undefined Error</w:t>
            </w:r>
          </w:p>
        </w:tc>
      </w:tr>
      <w:tr>
        <w:tc>
          <w:tcPr/>
          <w:p>
            <w:pPr>
              <w:pStyle w:val="Compact"/>
            </w:pPr>
            <w:r>
              <w:t xml:space="preserve">error - update failed</w:t>
            </w:r>
          </w:p>
        </w:tc>
        <w:tc>
          <w:tcPr/>
          <w:p>
            <w:pPr>
              <w:pStyle w:val="Compact"/>
            </w:pPr>
            <w:r>
              <w:t xml:space="preserve">410</w:t>
            </w:r>
          </w:p>
        </w:tc>
        <w:tc>
          <w:tcPr/>
          <w:p>
            <w:pPr>
              <w:pStyle w:val="Compact"/>
            </w:pPr>
            <w:r>
              <w:t xml:space="preserve">Firmware Update Failed</w:t>
            </w:r>
          </w:p>
        </w:tc>
      </w:tr>
      <w:tr>
        <w:tc>
          <w:tcPr/>
          <w:p>
            <w:pPr>
              <w:pStyle w:val="Compact"/>
            </w:pPr>
            <w:r>
              <w:t xml:space="preserve">error - bad request</w:t>
            </w:r>
          </w:p>
        </w:tc>
        <w:tc>
          <w:tcPr/>
          <w:p>
            <w:pPr>
              <w:pStyle w:val="Compact"/>
            </w:pPr>
            <w:r>
              <w:t xml:space="preserve">411</w:t>
            </w:r>
          </w:p>
        </w:tc>
        <w:tc>
          <w:tcPr/>
          <w:p>
            <w:pPr>
              <w:pStyle w:val="Compact"/>
            </w:pPr>
            <w:r>
              <w:t xml:space="preserve">Malformed or Bad URL</w:t>
            </w:r>
          </w:p>
        </w:tc>
      </w:tr>
      <w:tr>
        <w:tc>
          <w:tcPr/>
          <w:p>
            <w:pPr>
              <w:pStyle w:val="Compact"/>
            </w:pPr>
            <w:r>
              <w:t xml:space="preserve">error - download error</w:t>
            </w:r>
          </w:p>
        </w:tc>
        <w:tc>
          <w:tcPr/>
          <w:p>
            <w:pPr>
              <w:pStyle w:val="Compact"/>
            </w:pPr>
            <w:r>
              <w:t xml:space="preserve">412</w:t>
            </w:r>
          </w:p>
        </w:tc>
        <w:tc>
          <w:tcPr/>
          <w:p>
            <w:pPr>
              <w:pStyle w:val="Compact"/>
            </w:pPr>
            <w:r>
              <w:t xml:space="preserve">Alternate Download Server Unavailable</w:t>
            </w:r>
          </w:p>
        </w:tc>
      </w:tr>
      <w:tr>
        <w:tc>
          <w:tcPr/>
          <w:p>
            <w:pPr>
              <w:pStyle w:val="Compact"/>
            </w:pPr>
            <w:r>
              <w:t xml:space="preserve">error - client error</w:t>
            </w:r>
          </w:p>
        </w:tc>
        <w:tc>
          <w:tcPr/>
          <w:p>
            <w:pPr>
              <w:pStyle w:val="Compact"/>
            </w:pPr>
            <w:r>
              <w:t xml:space="preserve">450-499</w:t>
            </w:r>
          </w:p>
        </w:tc>
        <w:tc>
          <w:tcPr/>
          <w:p>
            <w:pPr>
              <w:pStyle w:val="Compact"/>
            </w:pPr>
            <w:r>
              <w:t xml:space="preserve">Client Error - Vendor Specified</w:t>
            </w:r>
          </w:p>
        </w:tc>
      </w:tr>
      <w:tr>
        <w:tc>
          <w:tcPr/>
          <w:p>
            <w:pPr>
              <w:pStyle w:val="Compact"/>
            </w:pPr>
            <w:r>
              <w:t xml:space="preserve">error - download error</w:t>
            </w:r>
          </w:p>
        </w:tc>
        <w:tc>
          <w:tcPr/>
          <w:p>
            <w:pPr>
              <w:pStyle w:val="Compact"/>
            </w:pPr>
            <w:r>
              <w:t xml:space="preserve">500</w:t>
            </w:r>
          </w:p>
        </w:tc>
        <w:tc>
          <w:tcPr/>
          <w:p>
            <w:pPr>
              <w:pStyle w:val="Compact"/>
            </w:pPr>
            <w:r>
              <w:t xml:space="preserve">Alternate Download Server Error</w:t>
            </w:r>
          </w:p>
        </w:tc>
      </w:tr>
      <w:tr>
        <w:tc>
          <w:tcPr/>
          <w:p>
            <w:pPr>
              <w:pStyle w:val="Compact"/>
            </w:pPr>
            <w:r>
              <w:t xml:space="preserve">error - download error</w:t>
            </w:r>
          </w:p>
        </w:tc>
        <w:tc>
          <w:tcPr/>
          <w:p>
            <w:pPr>
              <w:pStyle w:val="Compact"/>
            </w:pPr>
            <w:r>
              <w:t xml:space="preserve">501</w:t>
            </w:r>
          </w:p>
        </w:tc>
        <w:tc>
          <w:tcPr/>
          <w:p>
            <w:pPr>
              <w:pStyle w:val="Compact"/>
            </w:pPr>
            <w:r>
              <w:t xml:space="preserve">Download fails due to device is out of memory</w:t>
            </w:r>
          </w:p>
        </w:tc>
      </w:tr>
      <w:tr>
        <w:tc>
          <w:tcPr/>
          <w:p>
            <w:pPr>
              <w:pStyle w:val="Compact"/>
            </w:pPr>
            <w:r>
              <w:t xml:space="preserve">error - update failed</w:t>
            </w:r>
          </w:p>
        </w:tc>
        <w:tc>
          <w:tcPr/>
          <w:p>
            <w:pPr>
              <w:pStyle w:val="Compact"/>
            </w:pPr>
            <w:r>
              <w:t xml:space="preserve">502</w:t>
            </w:r>
          </w:p>
        </w:tc>
        <w:tc>
          <w:tcPr/>
          <w:p>
            <w:pPr>
              <w:pStyle w:val="Compact"/>
            </w:pPr>
            <w:r>
              <w:t xml:space="preserve">Firmware update fails due to device out of memory</w:t>
            </w:r>
          </w:p>
        </w:tc>
      </w:tr>
      <w:tr>
        <w:tc>
          <w:tcPr/>
          <w:p>
            <w:pPr>
              <w:pStyle w:val="Compact"/>
            </w:pPr>
            <w:r>
              <w:t xml:space="preserve">error - download error</w:t>
            </w:r>
          </w:p>
        </w:tc>
        <w:tc>
          <w:tcPr/>
          <w:p>
            <w:pPr>
              <w:pStyle w:val="Compact"/>
            </w:pPr>
            <w:r>
              <w:t xml:space="preserve">503</w:t>
            </w:r>
          </w:p>
        </w:tc>
        <w:tc>
          <w:tcPr/>
          <w:p>
            <w:pPr>
              <w:pStyle w:val="Compact"/>
            </w:pPr>
            <w:r>
              <w:t xml:space="preserve">Download fails due to network issues</w:t>
            </w:r>
          </w:p>
        </w:tc>
      </w:tr>
      <w:tr>
        <w:tc>
          <w:tcPr/>
          <w:p>
            <w:pPr>
              <w:pStyle w:val="Compact"/>
            </w:pPr>
            <w:r>
              <w:t xml:space="preserve">error - download error</w:t>
            </w:r>
          </w:p>
        </w:tc>
        <w:tc>
          <w:tcPr/>
          <w:p>
            <w:pPr>
              <w:pStyle w:val="Compact"/>
            </w:pPr>
            <w:r>
              <w:t xml:space="preserve">550-599</w:t>
            </w:r>
          </w:p>
        </w:tc>
        <w:tc>
          <w:tcPr/>
          <w:p>
            <w:pPr>
              <w:pStyle w:val="Compact"/>
            </w:pPr>
            <w:r>
              <w:t xml:space="preserve">Alternate Download Server Error - Vendor Specified</w:t>
            </w:r>
          </w:p>
        </w:tc>
      </w:tr>
    </w:tbl>
    <w:bookmarkEnd w:id="90"/>
    <w:bookmarkStart w:id="91" w:name="resource-software-1"/>
    <w:p>
      <w:pPr>
        <w:pStyle w:val="Heading4"/>
      </w:pPr>
      <w:r>
        <w:t xml:space="preserve">5.4.2.2 Resource [software]</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SCOMO</w:t>
      </w:r>
      <w:r>
        <w:t xml:space="preserve"> </w:t>
      </w:r>
      <w:r>
        <w:t xml:space="preserve">[8]</w:t>
      </w:r>
      <w:r>
        <w:t xml:space="preserve"> </w:t>
      </w:r>
      <w:r>
        <w:t xml:space="preserve">specifies the status codes that are exclusive for SCOMO. Those status codes will be used only for the execute command, and shall be used only for the oneM2M UPDATE Request. The status code mappings specific to the [software] Resource shall be as follows:</w:t>
      </w:r>
    </w:p>
    <w:p>
      <w:pPr>
        <w:pStyle w:val="BodyText"/>
      </w:pPr>
      <w:r>
        <w:t xml:space="preserve">Note that the status codes defined in SCOMO are common to the OMA DM 1.3 and OMA DM 2.0.</w:t>
      </w:r>
    </w:p>
    <w:p>
      <w:pPr>
        <w:pStyle w:val="TableCaption"/>
      </w:pPr>
      <w:r>
        <w:t xml:space="preserve">Table 5.4.2.2-1: SCOMO Status Code Mapping</w:t>
      </w:r>
    </w:p>
    <w:tbl>
      <w:tblPr>
        <w:tblStyle w:val="Table"/>
        <w:tblW w:type="pct" w:w="5000"/>
        <w:tblLayout w:type="fixed"/>
        <w:tblLook w:firstRow="1" w:lastRow="0" w:firstColumn="0" w:lastColumn="0" w:noHBand="0" w:noVBand="0" w:val="0020"/>
        <w:tblCaption w:val="Table 5.4.2.2-1: SCO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SCOMO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Successful</w:t>
            </w:r>
          </w:p>
        </w:tc>
      </w:tr>
      <w:tr>
        <w:tc>
          <w:tcPr/>
          <w:p>
            <w:pPr>
              <w:pStyle w:val="Compact"/>
            </w:pPr>
            <w:r>
              <w:t xml:space="preserve">success</w:t>
            </w:r>
          </w:p>
        </w:tc>
        <w:tc>
          <w:tcPr/>
          <w:p>
            <w:pPr>
              <w:pStyle w:val="Compact"/>
            </w:pPr>
            <w:r>
              <w:t xml:space="preserve">1250-1299</w:t>
            </w:r>
          </w:p>
        </w:tc>
        <w:tc>
          <w:tcPr/>
          <w:p>
            <w:pPr>
              <w:pStyle w:val="Compact"/>
            </w:pPr>
            <w:r>
              <w:t xml:space="preserve">Successful - Vendor Specified</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download error</w:t>
            </w:r>
          </w:p>
        </w:tc>
        <w:tc>
          <w:tcPr/>
          <w:p>
            <w:pPr>
              <w:pStyle w:val="Compact"/>
            </w:pPr>
            <w:r>
              <w:t xml:space="preserve">1402</w:t>
            </w:r>
          </w:p>
        </w:tc>
        <w:tc>
          <w:tcPr/>
          <w:p>
            <w:pPr>
              <w:pStyle w:val="Compact"/>
            </w:pPr>
            <w:r>
              <w:t xml:space="preserve">Download Failed</w:t>
            </w:r>
          </w:p>
        </w:tc>
      </w:tr>
      <w:tr>
        <w:tc>
          <w:tcPr/>
          <w:p>
            <w:pPr>
              <w:pStyle w:val="Compact"/>
            </w:pPr>
            <w:r>
              <w:t xml:space="preserve">error - download error</w:t>
            </w:r>
          </w:p>
        </w:tc>
        <w:tc>
          <w:tcPr/>
          <w:p>
            <w:pPr>
              <w:pStyle w:val="Compact"/>
            </w:pPr>
            <w:r>
              <w:t xml:space="preserve">1403</w:t>
            </w:r>
          </w:p>
        </w:tc>
        <w:tc>
          <w:tcPr/>
          <w:p>
            <w:pPr>
              <w:pStyle w:val="Compact"/>
            </w:pPr>
            <w:r>
              <w:t xml:space="preserve">Alternate Download Authentication Failure</w:t>
            </w:r>
          </w:p>
        </w:tc>
      </w:tr>
      <w:tr>
        <w:tc>
          <w:tcPr/>
          <w:p>
            <w:pPr>
              <w:pStyle w:val="Compact"/>
            </w:pPr>
            <w:r>
              <w:t xml:space="preserve">error - download error</w:t>
            </w:r>
          </w:p>
        </w:tc>
        <w:tc>
          <w:tcPr/>
          <w:p>
            <w:pPr>
              <w:pStyle w:val="Compact"/>
            </w:pPr>
            <w:r>
              <w:t xml:space="preserve">1404</w:t>
            </w:r>
          </w:p>
        </w:tc>
        <w:tc>
          <w:tcPr/>
          <w:p>
            <w:pPr>
              <w:pStyle w:val="Compact"/>
            </w:pPr>
            <w:r>
              <w:t xml:space="preserve">Download failed due to Device is out of memory</w:t>
            </w:r>
          </w:p>
        </w:tc>
      </w:tr>
      <w:tr>
        <w:tc>
          <w:tcPr/>
          <w:p>
            <w:pPr>
              <w:pStyle w:val="Compact"/>
            </w:pPr>
            <w:r>
              <w:t xml:space="preserve">error - update error</w:t>
            </w:r>
          </w:p>
        </w:tc>
        <w:tc>
          <w:tcPr/>
          <w:p>
            <w:pPr>
              <w:pStyle w:val="Compact"/>
            </w:pPr>
            <w:r>
              <w:t xml:space="preserve">1405</w:t>
            </w:r>
          </w:p>
        </w:tc>
        <w:tc>
          <w:tcPr/>
          <w:p>
            <w:pPr>
              <w:pStyle w:val="Compact"/>
            </w:pPr>
            <w:r>
              <w:t xml:space="preserve">Install Failed</w:t>
            </w:r>
          </w:p>
        </w:tc>
      </w:tr>
      <w:tr>
        <w:tc>
          <w:tcPr/>
          <w:p>
            <w:pPr>
              <w:pStyle w:val="Compact"/>
            </w:pPr>
            <w:r>
              <w:t xml:space="preserve">error - update error</w:t>
            </w:r>
          </w:p>
        </w:tc>
        <w:tc>
          <w:tcPr/>
          <w:p>
            <w:pPr>
              <w:pStyle w:val="Compact"/>
            </w:pPr>
            <w:r>
              <w:t xml:space="preserve">1406</w:t>
            </w:r>
          </w:p>
        </w:tc>
        <w:tc>
          <w:tcPr/>
          <w:p>
            <w:pPr>
              <w:pStyle w:val="Compact"/>
            </w:pPr>
            <w:r>
              <w:t xml:space="preserve">Install failed due to Device out of memory</w:t>
            </w:r>
          </w:p>
        </w:tc>
      </w:tr>
      <w:tr>
        <w:tc>
          <w:tcPr/>
          <w:p>
            <w:pPr>
              <w:pStyle w:val="Compact"/>
            </w:pPr>
            <w:r>
              <w:t xml:space="preserve">error - package error</w:t>
            </w:r>
          </w:p>
        </w:tc>
        <w:tc>
          <w:tcPr/>
          <w:p>
            <w:pPr>
              <w:pStyle w:val="Compact"/>
            </w:pPr>
            <w:r>
              <w:t xml:space="preserve">1407</w:t>
            </w:r>
          </w:p>
        </w:tc>
        <w:tc>
          <w:tcPr/>
          <w:p>
            <w:pPr>
              <w:pStyle w:val="Compact"/>
            </w:pPr>
            <w:r>
              <w:t xml:space="preserve">Failed package validation</w:t>
            </w:r>
          </w:p>
        </w:tc>
      </w:tr>
      <w:tr>
        <w:tc>
          <w:tcPr/>
          <w:p>
            <w:pPr>
              <w:pStyle w:val="Compact"/>
            </w:pPr>
            <w:r>
              <w:t xml:space="preserve">error - not executed</w:t>
            </w:r>
          </w:p>
        </w:tc>
        <w:tc>
          <w:tcPr/>
          <w:p>
            <w:pPr>
              <w:pStyle w:val="Compact"/>
            </w:pPr>
            <w:r>
              <w:t xml:space="preserve">1408</w:t>
            </w:r>
          </w:p>
        </w:tc>
        <w:tc>
          <w:tcPr/>
          <w:p>
            <w:pPr>
              <w:pStyle w:val="Compact"/>
            </w:pPr>
            <w:r>
              <w:t xml:space="preserve">Remove failed</w:t>
            </w:r>
          </w:p>
        </w:tc>
      </w:tr>
      <w:tr>
        <w:tc>
          <w:tcPr/>
          <w:p>
            <w:pPr>
              <w:pStyle w:val="Compact"/>
            </w:pPr>
            <w:r>
              <w:t xml:space="preserve">error - not executed</w:t>
            </w:r>
          </w:p>
        </w:tc>
        <w:tc>
          <w:tcPr/>
          <w:p>
            <w:pPr>
              <w:pStyle w:val="Compact"/>
            </w:pPr>
            <w:r>
              <w:t xml:space="preserve">1409</w:t>
            </w:r>
          </w:p>
        </w:tc>
        <w:tc>
          <w:tcPr/>
          <w:p>
            <w:pPr>
              <w:pStyle w:val="Compact"/>
            </w:pPr>
            <w:r>
              <w:t xml:space="preserve">Activate failed</w:t>
            </w:r>
          </w:p>
        </w:tc>
      </w:tr>
      <w:tr>
        <w:tc>
          <w:tcPr/>
          <w:p>
            <w:pPr>
              <w:pStyle w:val="Compact"/>
            </w:pPr>
            <w:r>
              <w:t xml:space="preserve">error - not executed</w:t>
            </w:r>
          </w:p>
        </w:tc>
        <w:tc>
          <w:tcPr/>
          <w:p>
            <w:pPr>
              <w:pStyle w:val="Compact"/>
            </w:pPr>
            <w:r>
              <w:t xml:space="preserve">1410</w:t>
            </w:r>
          </w:p>
        </w:tc>
        <w:tc>
          <w:tcPr/>
          <w:p>
            <w:pPr>
              <w:pStyle w:val="Compact"/>
            </w:pPr>
            <w:r>
              <w:t xml:space="preserve">Deactivate failed</w:t>
            </w:r>
          </w:p>
        </w:tc>
      </w:tr>
      <w:tr>
        <w:tc>
          <w:tcPr/>
          <w:p>
            <w:pPr>
              <w:pStyle w:val="Compact"/>
            </w:pPr>
            <w:r>
              <w:t xml:space="preserve">error - not implemented</w:t>
            </w:r>
          </w:p>
        </w:tc>
        <w:tc>
          <w:tcPr/>
          <w:p>
            <w:pPr>
              <w:pStyle w:val="Compact"/>
            </w:pPr>
            <w:r>
              <w:t xml:space="preserve">1411</w:t>
            </w:r>
          </w:p>
        </w:tc>
        <w:tc>
          <w:tcPr/>
          <w:p>
            <w:pPr>
              <w:pStyle w:val="Compact"/>
            </w:pPr>
            <w:r>
              <w:t xml:space="preserve">Not Implemented</w:t>
            </w:r>
          </w:p>
        </w:tc>
      </w:tr>
      <w:tr>
        <w:tc>
          <w:tcPr/>
          <w:p>
            <w:pPr>
              <w:pStyle w:val="Compact"/>
            </w:pPr>
            <w:r>
              <w:t xml:space="preserve">error - unknown error</w:t>
            </w:r>
          </w:p>
        </w:tc>
        <w:tc>
          <w:tcPr/>
          <w:p>
            <w:pPr>
              <w:pStyle w:val="Compact"/>
            </w:pPr>
            <w:r>
              <w:t xml:space="preserve">1412</w:t>
            </w:r>
          </w:p>
        </w:tc>
        <w:tc>
          <w:tcPr/>
          <w:p>
            <w:pPr>
              <w:pStyle w:val="Compact"/>
            </w:pPr>
            <w:r>
              <w:t xml:space="preserve">Undefined Error</w:t>
            </w:r>
          </w:p>
        </w:tc>
      </w:tr>
      <w:tr>
        <w:tc>
          <w:tcPr/>
          <w:p>
            <w:pPr>
              <w:pStyle w:val="Compact"/>
            </w:pPr>
            <w:r>
              <w:t xml:space="preserve">error - not executed</w:t>
            </w:r>
          </w:p>
        </w:tc>
        <w:tc>
          <w:tcPr/>
          <w:p>
            <w:pPr>
              <w:pStyle w:val="Compact"/>
            </w:pPr>
            <w:r>
              <w:t xml:space="preserve">1413</w:t>
            </w:r>
          </w:p>
        </w:tc>
        <w:tc>
          <w:tcPr/>
          <w:p>
            <w:pPr>
              <w:pStyle w:val="Compact"/>
            </w:pPr>
            <w:r>
              <w:t xml:space="preserve">Operation rejected - unsupported environment</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Specified</w:t>
            </w:r>
          </w:p>
        </w:tc>
      </w:tr>
      <w:tr>
        <w:tc>
          <w:tcPr/>
          <w:p>
            <w:pPr>
              <w:pStyle w:val="Compact"/>
            </w:pPr>
            <w:r>
              <w:t xml:space="preserve">error - download error</w:t>
            </w:r>
          </w:p>
        </w:tc>
        <w:tc>
          <w:tcPr/>
          <w:p>
            <w:pPr>
              <w:pStyle w:val="Compact"/>
            </w:pPr>
            <w:r>
              <w:t xml:space="preserve">1500</w:t>
            </w:r>
          </w:p>
        </w:tc>
        <w:tc>
          <w:tcPr/>
          <w:p>
            <w:pPr>
              <w:pStyle w:val="Compact"/>
            </w:pPr>
            <w:r>
              <w:t xml:space="preserve">Alternate Download Server Error</w:t>
            </w:r>
          </w:p>
        </w:tc>
      </w:tr>
      <w:tr>
        <w:tc>
          <w:tcPr/>
          <w:p>
            <w:pPr>
              <w:pStyle w:val="Compact"/>
            </w:pPr>
            <w:r>
              <w:t xml:space="preserve">error - download error</w:t>
            </w:r>
          </w:p>
        </w:tc>
        <w:tc>
          <w:tcPr/>
          <w:p>
            <w:pPr>
              <w:pStyle w:val="Compact"/>
            </w:pPr>
            <w:r>
              <w:t xml:space="preserve">1501</w:t>
            </w:r>
          </w:p>
        </w:tc>
        <w:tc>
          <w:tcPr/>
          <w:p>
            <w:pPr>
              <w:pStyle w:val="Compact"/>
            </w:pPr>
            <w:r>
              <w:t xml:space="preserve">Alternate Download Server Unavailable</w:t>
            </w:r>
          </w:p>
        </w:tc>
      </w:tr>
      <w:tr>
        <w:tc>
          <w:tcPr/>
          <w:p>
            <w:pPr>
              <w:pStyle w:val="Compact"/>
            </w:pPr>
            <w:r>
              <w:t xml:space="preserve">error - download error</w:t>
            </w:r>
          </w:p>
        </w:tc>
        <w:tc>
          <w:tcPr/>
          <w:p>
            <w:pPr>
              <w:pStyle w:val="Compact"/>
            </w:pPr>
            <w:r>
              <w:t xml:space="preserve">1550-1599</w:t>
            </w:r>
          </w:p>
        </w:tc>
        <w:tc>
          <w:tcPr/>
          <w:p>
            <w:pPr>
              <w:pStyle w:val="Compact"/>
            </w:pPr>
            <w:r>
              <w:t xml:space="preserve">Alternate Download Server Error - Vendor Specified</w:t>
            </w:r>
          </w:p>
        </w:tc>
      </w:tr>
    </w:tbl>
    <w:bookmarkEnd w:id="91"/>
    <w:bookmarkStart w:id="92" w:name="resource-memory-1"/>
    <w:p>
      <w:pPr>
        <w:pStyle w:val="Heading4"/>
      </w:pPr>
      <w:r>
        <w:t xml:space="preserve">5.4.2.3 Resource [memory]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[memory] specific status codes are defined in</w:t>
      </w:r>
      <w:r>
        <w:t xml:space="preserve"> </w:t>
      </w:r>
      <w:r>
        <w:t xml:space="preserve">[6]</w:t>
      </w:r>
      <w:r>
        <w:t xml:space="preserve">.</w:t>
      </w:r>
    </w:p>
    <w:bookmarkEnd w:id="92"/>
    <w:bookmarkStart w:id="93" w:name="resource-areanwkinfo-1"/>
    <w:p>
      <w:pPr>
        <w:pStyle w:val="Heading4"/>
      </w:pPr>
      <w:r>
        <w:t xml:space="preserve">5.4.2.4 Resource [areaNwkInfo]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[areaNwkDeviceInfo] specific status codes are defined in</w:t>
      </w:r>
      <w:r>
        <w:t xml:space="preserve"> </w:t>
      </w:r>
      <w:r>
        <w:t xml:space="preserve">[9]</w:t>
      </w:r>
      <w:r>
        <w:t xml:space="preserve">.</w:t>
      </w:r>
    </w:p>
    <w:bookmarkEnd w:id="93"/>
    <w:bookmarkStart w:id="94" w:name="resource-areanwkdeviceinfo-1"/>
    <w:p>
      <w:pPr>
        <w:pStyle w:val="Heading4"/>
      </w:pPr>
      <w:r>
        <w:t xml:space="preserve">5.4.2.5 Resource [areaNwkDeviceInfo]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[areaNwkDeviceInfo] specific status codes are defined in</w:t>
      </w:r>
      <w:r>
        <w:t xml:space="preserve"> </w:t>
      </w:r>
      <w:r>
        <w:t xml:space="preserve">[9]</w:t>
      </w:r>
    </w:p>
    <w:bookmarkEnd w:id="94"/>
    <w:bookmarkStart w:id="95" w:name="resource-battery-1"/>
    <w:p>
      <w:pPr>
        <w:pStyle w:val="Heading4"/>
      </w:pPr>
      <w:r>
        <w:t xml:space="preserve">5.4.2.6 Resource [battery]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[battery] specific status codes are defined in</w:t>
      </w:r>
      <w:r>
        <w:t xml:space="preserve"> </w:t>
      </w:r>
      <w:r>
        <w:t xml:space="preserve">[6]</w:t>
      </w:r>
      <w:r>
        <w:t xml:space="preserve">.</w:t>
      </w:r>
    </w:p>
    <w:bookmarkEnd w:id="95"/>
    <w:bookmarkStart w:id="96" w:name="resource-deviceinfo-1"/>
    <w:p>
      <w:pPr>
        <w:pStyle w:val="Heading4"/>
      </w:pPr>
      <w:r>
        <w:t xml:space="preserve">5.4.2.7 Resource [deviceInfo]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[deviceInfo] specific status codes are defined in</w:t>
      </w:r>
      <w:r>
        <w:t xml:space="preserve"> </w:t>
      </w:r>
      <w:r>
        <w:t xml:space="preserve">[3]</w:t>
      </w:r>
      <w:r>
        <w:t xml:space="preserve"> </w:t>
      </w:r>
      <w:r>
        <w:t xml:space="preserve">and</w:t>
      </w:r>
      <w:r>
        <w:t xml:space="preserve"> </w:t>
      </w:r>
      <w:r>
        <w:t xml:space="preserve">[4]</w:t>
      </w:r>
      <w:r>
        <w:t xml:space="preserve">.</w:t>
      </w:r>
    </w:p>
    <w:bookmarkEnd w:id="96"/>
    <w:bookmarkStart w:id="97" w:name="resource-devicecapability-1"/>
    <w:p>
      <w:pPr>
        <w:pStyle w:val="Heading4"/>
      </w:pPr>
      <w:r>
        <w:t xml:space="preserve">5.4.2.8 Resource [deviceCapability]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DCMO</w:t>
      </w:r>
      <w:r>
        <w:t xml:space="preserve"> </w:t>
      </w:r>
      <w:r>
        <w:t xml:space="preserve">[10]</w:t>
      </w:r>
      <w:r>
        <w:t xml:space="preserve"> </w:t>
      </w:r>
      <w:r>
        <w:t xml:space="preserve">specifies the status codes that are exclusive for DCMO. Those status codes will be used only for the execute command, and shall be used only for the oneM2M UPDATE Request. The status code mappings specific to the [deviceCapability] Resource shall be as follows:</w:t>
      </w:r>
    </w:p>
    <w:p>
      <w:pPr>
        <w:pStyle w:val="BodyText"/>
      </w:pPr>
      <w:r>
        <w:t xml:space="preserve">Note that the status codes defined in DCMO are common to the OMA DM 1.3 and OMA DM 2.0.</w:t>
      </w:r>
    </w:p>
    <w:p>
      <w:pPr>
        <w:pStyle w:val="TableCaption"/>
      </w:pPr>
      <w:r>
        <w:t xml:space="preserve">Table 5.4.2.8-1: DCMO Status Code Mapping</w:t>
      </w:r>
    </w:p>
    <w:tbl>
      <w:tblPr>
        <w:tblStyle w:val="Table"/>
        <w:tblW w:type="pct" w:w="5000"/>
        <w:tblLayout w:type="fixed"/>
        <w:tblLook w:firstRow="1" w:lastRow="0" w:firstColumn="0" w:lastColumn="0" w:noHBand="0" w:noVBand="0" w:val="0020"/>
        <w:tblCaption w:val="Table 5.4.2.8-1: DC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DCMO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Operation Succeeds</w:t>
            </w:r>
          </w:p>
        </w:tc>
      </w:tr>
      <w:tr>
        <w:tc>
          <w:tcPr/>
          <w:p>
            <w:pPr>
              <w:pStyle w:val="Compact"/>
            </w:pPr>
            <w:r>
              <w:t xml:space="preserve">success</w:t>
            </w:r>
          </w:p>
        </w:tc>
        <w:tc>
          <w:tcPr/>
          <w:p>
            <w:pPr>
              <w:pStyle w:val="Compact"/>
            </w:pPr>
            <w:r>
              <w:t xml:space="preserve">1201</w:t>
            </w:r>
          </w:p>
        </w:tc>
        <w:tc>
          <w:tcPr/>
          <w:p>
            <w:pPr>
              <w:pStyle w:val="Compact"/>
            </w:pPr>
            <w:r>
              <w:t xml:space="preserve">Device Capability is enabled and attached</w:t>
            </w:r>
          </w:p>
        </w:tc>
      </w:tr>
      <w:tr>
        <w:tc>
          <w:tcPr/>
          <w:p>
            <w:pPr>
              <w:pStyle w:val="Compact"/>
            </w:pPr>
            <w:r>
              <w:t xml:space="preserve">success</w:t>
            </w:r>
          </w:p>
        </w:tc>
        <w:tc>
          <w:tcPr/>
          <w:p>
            <w:pPr>
              <w:pStyle w:val="Compact"/>
            </w:pPr>
            <w:r>
              <w:t xml:space="preserve">1202</w:t>
            </w:r>
          </w:p>
        </w:tc>
        <w:tc>
          <w:tcPr/>
          <w:p>
            <w:pPr>
              <w:pStyle w:val="Compact"/>
            </w:pPr>
            <w:r>
              <w:t xml:space="preserve">Device Capability is enabled and detached</w:t>
            </w:r>
          </w:p>
        </w:tc>
      </w:tr>
      <w:tr>
        <w:tc>
          <w:tcPr/>
          <w:p>
            <w:pPr>
              <w:pStyle w:val="Compact"/>
            </w:pPr>
            <w:r>
              <w:t xml:space="preserve">success</w:t>
            </w:r>
          </w:p>
        </w:tc>
        <w:tc>
          <w:tcPr/>
          <w:p>
            <w:pPr>
              <w:pStyle w:val="Compact"/>
            </w:pPr>
            <w:r>
              <w:t xml:space="preserve">1203</w:t>
            </w:r>
          </w:p>
        </w:tc>
        <w:tc>
          <w:tcPr/>
          <w:p>
            <w:pPr>
              <w:pStyle w:val="Compact"/>
            </w:pPr>
            <w:r>
              <w:t xml:space="preserve">Device Capability is disabled and User is not allowed to re-enable it</w:t>
            </w:r>
          </w:p>
        </w:tc>
      </w:tr>
      <w:tr>
        <w:tc>
          <w:tcPr/>
          <w:p>
            <w:pPr>
              <w:pStyle w:val="Compact"/>
            </w:pPr>
            <w:r>
              <w:t xml:space="preserve">success</w:t>
            </w:r>
          </w:p>
        </w:tc>
        <w:tc>
          <w:tcPr/>
          <w:p>
            <w:pPr>
              <w:pStyle w:val="Compact"/>
            </w:pPr>
            <w:r>
              <w:t xml:space="preserve">1204</w:t>
            </w:r>
          </w:p>
        </w:tc>
        <w:tc>
          <w:tcPr/>
          <w:p>
            <w:pPr>
              <w:pStyle w:val="Compact"/>
            </w:pPr>
            <w:r>
              <w:t xml:space="preserve">Device Capability is disabled and User is allowed to re-enable it</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not executed</w:t>
            </w:r>
          </w:p>
        </w:tc>
        <w:tc>
          <w:tcPr/>
          <w:p>
            <w:pPr>
              <w:pStyle w:val="Compact"/>
            </w:pPr>
            <w:r>
              <w:t xml:space="preserve">1402</w:t>
            </w:r>
          </w:p>
        </w:tc>
        <w:tc>
          <w:tcPr/>
          <w:p>
            <w:pPr>
              <w:pStyle w:val="Compact"/>
            </w:pPr>
            <w:r>
              <w:t xml:space="preserve">Operation Failed</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Specific</w:t>
            </w:r>
          </w:p>
        </w:tc>
      </w:tr>
    </w:tbl>
    <w:bookmarkEnd w:id="97"/>
    <w:bookmarkStart w:id="98" w:name="resource-reboot-1"/>
    <w:p>
      <w:pPr>
        <w:pStyle w:val="Heading4"/>
      </w:pPr>
      <w:r>
        <w:t xml:space="preserve">5.4.2.9 Resource [reboot]</w:t>
      </w:r>
    </w:p>
    <w:p>
      <w:pPr>
        <w:pStyle w:val="FirstParagraph"/>
      </w:pPr>
      <w:r>
        <w:t xml:space="preserve">The generic &lt;mgmtObj&gt; mappings described in the clause 5.4.1 shall apply, and no specific mapping is necessary.</w:t>
      </w:r>
    </w:p>
    <w:p>
      <w:pPr>
        <w:pStyle w:val="BodyText"/>
      </w:pPr>
      <w:r>
        <w:t xml:space="preserve">The status code mappings specific for executing the</w:t>
      </w:r>
      <w:r>
        <w:t xml:space="preserve"> </w:t>
      </w:r>
      <w:r>
        <w:rPr>
          <w:i/>
          <w:iCs/>
        </w:rPr>
        <w:t xml:space="preserve">reboot</w:t>
      </w:r>
      <w:r>
        <w:t xml:space="preserve"> </w:t>
      </w:r>
      <w:r>
        <w:t xml:space="preserve">attribute in the [reboot] Resource does not require additional mapping other than the status code mapping for the &lt;mgmtObj&gt; CRUD Operations.</w:t>
      </w:r>
    </w:p>
    <w:p>
      <w:pPr>
        <w:pStyle w:val="BodyText"/>
      </w:pPr>
      <w:r>
        <w:t xml:space="preserve">In addition to the status code mapping for the &lt;mgmtObj&gt; CRUD Operations, the status code mappings specific for executing the</w:t>
      </w:r>
      <w:r>
        <w:t xml:space="preserve"> </w:t>
      </w:r>
      <w:r>
        <w:rPr>
          <w:i/>
          <w:iCs/>
        </w:rPr>
        <w:t xml:space="preserve">factoryReset</w:t>
      </w:r>
      <w:r>
        <w:t xml:space="preserve"> </w:t>
      </w:r>
      <w:r>
        <w:t xml:space="preserve">attribute in the [reboot] shall be as follows: Those status codes will be used only for the execute command, and shall be used only for the oneM2M UPDATE Request.</w:t>
      </w:r>
    </w:p>
    <w:p>
      <w:pPr>
        <w:pStyle w:val="BodyText"/>
      </w:pPr>
      <w:r>
        <w:t xml:space="preserve">Note that the status codes defined in LAWMO are common to the OMA DM 1.3 and OMA DM 2.0.</w:t>
      </w:r>
    </w:p>
    <w:p>
      <w:pPr>
        <w:pStyle w:val="TableCaption"/>
      </w:pPr>
      <w:r>
        <w:t xml:space="preserve">Table 5.4.2.9-1: LAWMO Status Code Mapping</w:t>
      </w:r>
    </w:p>
    <w:tbl>
      <w:tblPr>
        <w:tblStyle w:val="Table"/>
        <w:tblW w:type="pct" w:w="5000"/>
        <w:tblLayout w:type="fixed"/>
        <w:tblLook w:firstRow="1" w:lastRow="0" w:firstColumn="0" w:lastColumn="0" w:noHBand="0" w:noVBand="0" w:val="0020"/>
        <w:tblCaption w:val="Table 5.4.2.9-1: LAW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LAWMO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Operation Succeeded</w:t>
            </w:r>
          </w:p>
        </w:tc>
      </w:tr>
      <w:tr>
        <w:tc>
          <w:tcPr/>
          <w:p>
            <w:pPr>
              <w:pStyle w:val="Compact"/>
            </w:pPr>
            <w:r>
              <w:t xml:space="preserve">success</w:t>
            </w:r>
          </w:p>
        </w:tc>
        <w:tc>
          <w:tcPr/>
          <w:p>
            <w:pPr>
              <w:pStyle w:val="Compact"/>
            </w:pPr>
            <w:r>
              <w:t xml:space="preserve">1250-1299</w:t>
            </w:r>
          </w:p>
        </w:tc>
        <w:tc>
          <w:tcPr/>
          <w:p>
            <w:pPr>
              <w:pStyle w:val="Compact"/>
            </w:pPr>
            <w:r>
              <w:t xml:space="preserve">Successful - Vendor Specified</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Specified</w:t>
            </w:r>
          </w:p>
        </w:tc>
      </w:tr>
    </w:tbl>
    <w:bookmarkEnd w:id="98"/>
    <w:bookmarkStart w:id="99" w:name="resource-eventlog-1"/>
    <w:p>
      <w:pPr>
        <w:pStyle w:val="Heading4"/>
      </w:pPr>
      <w:r>
        <w:t xml:space="preserve">5.4.2.10 Resource [eventLog]</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[eventLog] specific status codes are defined in</w:t>
      </w:r>
      <w:r>
        <w:t xml:space="preserve"> </w:t>
      </w:r>
      <w:r>
        <w:t xml:space="preserve">[6]</w:t>
      </w:r>
      <w:r>
        <w:t xml:space="preserve">.</w:t>
      </w:r>
    </w:p>
    <w:bookmarkEnd w:id="99"/>
    <w:bookmarkEnd w:id="100"/>
    <w:bookmarkEnd w:id="101"/>
    <w:bookmarkStart w:id="107" w:name="dm-server-interactions"/>
    <w:p>
      <w:pPr>
        <w:pStyle w:val="Heading2"/>
      </w:pPr>
      <w:r>
        <w:t xml:space="preserve">5.5 DM Server Interactions</w:t>
      </w:r>
    </w:p>
    <w:bookmarkStart w:id="102" w:name="introduction-10"/>
    <w:p>
      <w:pPr>
        <w:pStyle w:val="Heading3"/>
      </w:pPr>
      <w:r>
        <w:t xml:space="preserve">5.5.0 Introduction</w:t>
      </w:r>
    </w:p>
    <w:p>
      <w:pPr>
        <w:pStyle w:val="FirstParagraph"/>
      </w:pPr>
      <w:r>
        <w:t xml:space="preserve">This clause describes how the IN-CSE interacts with a DM Server in order to manage the devices. To interact with the DM Server, the IN-CSE needs to establish the communication session with the DM Server, translate requests/responses and notifications between the IN-CSE and the DM Server and discover the management objects in the device and Management Resources in the IN-CSE.</w:t>
      </w:r>
    </w:p>
    <w:p>
      <w:pPr>
        <w:pStyle w:val="BlockText"/>
      </w:pPr>
      <w:r>
        <w:t xml:space="preserve">NOTE 1: The DM Server interaction is applicable to the case that the DM Server is external to the IN-CSE.</w:t>
      </w:r>
      <w:r>
        <w:t xml:space="preserve"> </w:t>
      </w:r>
      <w:r>
        <w:t xml:space="preserve">NOTE 2: OMA has started the work item called</w:t>
      </w:r>
      <w:r>
        <w:t xml:space="preserve"> </w:t>
      </w:r>
      <w:r>
        <w:t xml:space="preserve">“Management Interface to M2M”</w:t>
      </w:r>
      <w:r>
        <w:t xml:space="preserve"> </w:t>
      </w:r>
      <w:r>
        <w:t xml:space="preserve">[11]</w:t>
      </w:r>
      <w:r>
        <w:t xml:space="preserve"> </w:t>
      </w:r>
      <w:r>
        <w:t xml:space="preserve">whose scope is to define requirements for an interface between the DM Server and the Machine to Machine (M2M) systems on top. This Northbound Interface (NBI) allows M2M service layer to access the DM Server functionality. The requirements for the interaction between the IN-CSE and the DM Server will be specified in</w:t>
      </w:r>
      <w:r>
        <w:t xml:space="preserve"> </w:t>
      </w:r>
      <w:r>
        <w:t xml:space="preserve">[11]</w:t>
      </w:r>
      <w:r>
        <w:t xml:space="preserve">.</w:t>
      </w:r>
    </w:p>
    <w:bookmarkEnd w:id="102"/>
    <w:bookmarkStart w:id="103" w:name="communication-session-establishment"/>
    <w:p>
      <w:pPr>
        <w:pStyle w:val="Heading3"/>
      </w:pPr>
      <w:r>
        <w:t xml:space="preserve">5.5.1 Communication Session Establishment</w:t>
      </w:r>
    </w:p>
    <w:p>
      <w:pPr>
        <w:pStyle w:val="FirstParagraph"/>
      </w:pPr>
      <w:r>
        <w:t xml:space="preserve">The communication session can be initiated by the IN-CSE or by the DM Server. The IN-CSE can initiate the communication session if the IN-CSE needs to interact with the management objects in the device through the DM Server (e.g. an IN-AE sends firmware update Requests by using the [firmware] Resource in the IN-CSE). On the other hands, the DM Server can initiate the communication session if the DM Server detects changes of management objects that the DM Server manages or needs to notify events to the IN-CSE that occurred in the device. In this case, the notifications of management object changes or events can be limited to the cases that the IN-CSE has expressed interests.</w:t>
      </w:r>
    </w:p>
    <w:p>
      <w:pPr>
        <w:pStyle w:val="BodyText"/>
      </w:pPr>
      <w:r>
        <w:t xml:space="preserve">The multiple communication sessions can be established between the IN-CSE and the DM Server depending on the communication environments and the protocols to be used for the communication session. The requirements for the communication session between the IN-CSE and the DM Server will be specified by</w:t>
      </w:r>
      <w:r>
        <w:t xml:space="preserve"> </w:t>
      </w:r>
      <w:r>
        <w:t xml:space="preserve">[11]</w:t>
      </w:r>
      <w:r>
        <w:t xml:space="preserve">.</w:t>
      </w:r>
    </w:p>
    <w:p>
      <w:pPr>
        <w:pStyle w:val="BlockText"/>
      </w:pPr>
      <w:r>
        <w:t xml:space="preserve">NOTE: Both OMA DM 1.3 and DM 2.0 support the concept of the management session, but the established communication session between the IN-CSE and the DM Server does not imply the immediate management session establishment between the DM Server and the DM Client.</w:t>
      </w:r>
    </w:p>
    <w:bookmarkEnd w:id="103"/>
    <w:bookmarkStart w:id="104" w:name="X30bcd9407c8cd47249886d18e1f859d6aa2a8e9"/>
    <w:p>
      <w:pPr>
        <w:pStyle w:val="Heading3"/>
      </w:pPr>
      <w:r>
        <w:t xml:space="preserve">5.5.2 Translation of Requests and Responses between IN-CSE and DM Server</w:t>
      </w:r>
    </w:p>
    <w:p>
      <w:pPr>
        <w:pStyle w:val="FirstParagraph"/>
      </w:pPr>
      <w:r>
        <w:t xml:space="preserve">The present document specifies how oneM2M service layer protocol regarding the device management shall be mapped to OMA DM protocol. The interaction between the IN-CSE and the DM Server lies between these two protocols and the Requests/Responses from those two protocols shall be properly translated by the interactions between the IN-CSE and the DM Server. Specifications for Requests/Responses translations between the IN-CSE and the DM Server is out of scope of the present document, and the requirements for the Requests/Responses translation will be specified by</w:t>
      </w:r>
      <w:r>
        <w:t xml:space="preserve"> </w:t>
      </w:r>
      <w:r>
        <w:t xml:space="preserve">[11]</w:t>
      </w:r>
      <w:r>
        <w:t xml:space="preserve">.</w:t>
      </w:r>
    </w:p>
    <w:bookmarkEnd w:id="104"/>
    <w:bookmarkStart w:id="105" w:name="Xe90cc0b6e61fe51e168e4580b817fcb56e1b560"/>
    <w:p>
      <w:pPr>
        <w:pStyle w:val="Heading3"/>
      </w:pPr>
      <w:r>
        <w:t xml:space="preserve">5.5.3 Discovery and Subscription for management objects</w:t>
      </w:r>
    </w:p>
    <w:p>
      <w:pPr>
        <w:pStyle w:val="FirstParagraph"/>
      </w:pPr>
      <w:r>
        <w:t xml:space="preserve">Being triggered by oneM2M service layer, the interactions between the IN-CSE and the DM Server can provide the following functionalities:</w:t>
      </w:r>
    </w:p>
    <w:p>
      <w:pPr>
        <w:pStyle w:val="Compact"/>
        <w:numPr>
          <w:ilvl w:val="0"/>
          <w:numId w:val="1006"/>
        </w:numPr>
      </w:pPr>
      <w:r>
        <w:t xml:space="preserve">Discovery of management objects in the devices of interest.</w:t>
      </w:r>
    </w:p>
    <w:p>
      <w:pPr>
        <w:pStyle w:val="Compact"/>
        <w:numPr>
          <w:ilvl w:val="0"/>
          <w:numId w:val="1006"/>
        </w:numPr>
      </w:pPr>
      <w:r>
        <w:t xml:space="preserve">Subscription to management objects for being notified for the interested events.</w:t>
      </w:r>
    </w:p>
    <w:p>
      <w:pPr>
        <w:pStyle w:val="FirstParagraph"/>
      </w:pPr>
      <w:r>
        <w:t xml:space="preserve">With the discovery and the subscription to the management objects in the device, the IN-CSE can be capable to synchronize the &lt;mgmtObj&gt; Management Resources with management objects in the device.</w:t>
      </w:r>
    </w:p>
    <w:p>
      <w:pPr>
        <w:pStyle w:val="BodyText"/>
      </w:pPr>
      <w:r>
        <w:t xml:space="preserve">Note that requirements for the discovery and subscription for management objects will be specified by</w:t>
      </w:r>
      <w:r>
        <w:t xml:space="preserve"> </w:t>
      </w:r>
      <w:r>
        <w:t xml:space="preserve">[11]</w:t>
      </w:r>
      <w:r>
        <w:t xml:space="preserve">.</w:t>
      </w:r>
    </w:p>
    <w:bookmarkEnd w:id="105"/>
    <w:bookmarkStart w:id="106" w:name="access-control-management"/>
    <w:p>
      <w:pPr>
        <w:pStyle w:val="Heading3"/>
      </w:pPr>
      <w:r>
        <w:t xml:space="preserve">5.5.4 Access Control Management</w:t>
      </w:r>
    </w:p>
    <w:p>
      <w:pPr>
        <w:pStyle w:val="FirstParagraph"/>
      </w:pPr>
      <w:r>
        <w:t xml:space="preserve">For a device under managements, the IN-CSE can have multiple DM Servers that can connect to the device. When receiving the oneM2M Service Layer Requests, the IN-CSE shall first authorize the Request based on the &lt;accessControlPolicy&gt; resource associated with the addressed &lt;mgmtObj&gt; resource, Then, among those DM Servers, the IN-CSE needs to select the proper DM Server that can successfully perform the received Request based on the access rights that each DM Server has. The interaction between the IN-CSE and the DM Server can be used to discover the access rights that the DM Server has. The DM Server is agnostic of the identity or roles used in the service layer.</w:t>
      </w:r>
    </w:p>
    <w:bookmarkEnd w:id="106"/>
    <w:bookmarkEnd w:id="107"/>
    <w:bookmarkStart w:id="116" w:name="new-management-objects"/>
    <w:p>
      <w:pPr>
        <w:pStyle w:val="Heading2"/>
      </w:pPr>
      <w:r>
        <w:t xml:space="preserve">5.6 New Management Objects</w:t>
      </w:r>
    </w:p>
    <w:bookmarkStart w:id="111" w:name="m2m-cmdh-policies-mo-mcmdhmo"/>
    <w:p>
      <w:pPr>
        <w:pStyle w:val="Heading3"/>
      </w:pPr>
      <w:r>
        <w:t xml:space="preserve">5.6.1 M2M CMDH Policies MO (MCMDHMO)</w:t>
      </w:r>
    </w:p>
    <w:p>
      <w:pPr>
        <w:pStyle w:val="FirstParagraph"/>
      </w:pPr>
      <w:r>
        <w:t xml:space="preserve">The M2M CMDH Policies MO (MCMDHMO) resides in the Management Tree of any ASN or MN which support Device Management via OMA DM 1.3 and OMA DM 2.0. This MO corresponds to instances of the cmdhPolicy resource and its child resources which all represent subtypes of the</w:t>
      </w:r>
      <w:r>
        <w:t xml:space="preserve"> </w:t>
      </w:r>
      <w:r>
        <w:rPr>
          <w:i/>
          <w:iCs/>
        </w:rPr>
        <w:t xml:space="preserve">mgmtObj</w:t>
      </w:r>
      <w:r>
        <w:t xml:space="preserve"> </w:t>
      </w:r>
      <w:r>
        <w:t xml:space="preserve">resource type, as specified in clause D.12 of the oneM2M functional architecture oneM2M TS-0001</w:t>
      </w:r>
      <w:r>
        <w:t xml:space="preserve"> </w:t>
      </w:r>
      <w:r>
        <w:t xml:space="preserve">[1]</w:t>
      </w:r>
      <w:r>
        <w:t xml:space="preserve"> </w:t>
      </w:r>
      <w:r>
        <w:t xml:space="preserve">and Annex D.12 of the Service Layer Core Protocol specification TS-0004</w:t>
      </w:r>
      <w:r>
        <w:t xml:space="preserve"> </w:t>
      </w:r>
      <w:r>
        <w:t xml:space="preserve">[2]</w:t>
      </w:r>
      <w:r>
        <w:t xml:space="preserve">.</w:t>
      </w:r>
    </w:p>
    <w:p>
      <w:pPr>
        <w:pStyle w:val="BodyText"/>
      </w:pPr>
      <w:r>
        <w:t xml:space="preserve">This MO maintains information regarding the remote provisioning and management of CMDH policies.</w:t>
      </w:r>
    </w:p>
    <w:p>
      <w:pPr>
        <w:pStyle w:val="BodyText"/>
      </w:pPr>
      <w:r>
        <w:t xml:space="preserve">Figure 5.6.1-1 gives the pictorial description of the MCMDHMO.</w:t>
      </w:r>
    </w:p>
    <w:p>
      <w:pPr>
        <w:pStyle w:val="BodyText"/>
      </w:pPr>
      <w:r>
        <w:drawing>
          <wp:inline>
            <wp:extent cx="6108700" cy="8284476"/>
            <wp:effectExtent b="0" l="0" r="0" t="0"/>
            <wp:docPr descr="Figure 5.6.1-1: Structure of OMA-DM compatible M2M CMDH Policies MO (MCMDHMO)" title="" id="109" name="Picture"/>
            <a:graphic>
              <a:graphicData uri="http://schemas.openxmlformats.org/drawingml/2006/picture">
                <pic:pic>
                  <pic:nvPicPr>
                    <pic:cNvPr descr="media/image2.png" id="110" name="Picture"/>
                    <pic:cNvPicPr>
                      <a:picLocks noChangeArrowheads="1" noChangeAspect="1"/>
                    </pic:cNvPicPr>
                  </pic:nvPicPr>
                  <pic:blipFill>
                    <a:blip r:embed="rId108"/>
                    <a:stretch>
                      <a:fillRect/>
                    </a:stretch>
                  </pic:blipFill>
                  <pic:spPr bwMode="auto">
                    <a:xfrm>
                      <a:off x="0" y="0"/>
                      <a:ext cx="6108700" cy="8284476"/>
                    </a:xfrm>
                    <a:prstGeom prst="rect">
                      <a:avLst/>
                    </a:prstGeom>
                    <a:noFill/>
                    <a:ln w="9525">
                      <a:noFill/>
                      <a:headEnd/>
                      <a:tailEnd/>
                    </a:ln>
                  </pic:spPr>
                </pic:pic>
              </a:graphicData>
            </a:graphic>
          </wp:inline>
        </w:drawing>
      </w:r>
    </w:p>
    <w:p>
      <w:pPr>
        <w:pStyle w:val="BodyText"/>
      </w:pPr>
      <w:r>
        <w:t xml:space="preserve">The various nodes within this MO are described as follows.</w:t>
      </w:r>
    </w:p>
    <w:p>
      <w:pPr>
        <w:pStyle w:val="BodyText"/>
      </w:pPr>
      <w:r>
        <w:rPr>
          <w:b/>
          <w:bCs/>
        </w:rPr>
        <w:t xml:space="preserv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is the root node for the MCMDHMO which includes all MOs related to CMDH Policy management. The parent node of this node defines the location of this MO in the Management Tree. The Management Object Identifier for the MCMDHMO shall be:</w:t>
      </w:r>
      <w:r>
        <w:t xml:space="preserve"> </w:t>
      </w:r>
      <w:r>
        <w:t xml:space="preserve">“urn:oma:mo:ext-onem2m-mcmdhmo:1.0”</w:t>
      </w:r>
      <w:r>
        <w:t xml:space="preserve">. Detailed information about each of the individual MOs included in the MCMDHMO can be found in clause D.12 of the oneM2M Functional Architecture TS-0001.</w:t>
      </w:r>
    </w:p>
    <w:p>
      <w:pPr>
        <w:pStyle w:val="BodyText"/>
      </w:pPr>
      <w:r>
        <w:rPr>
          <w:b/>
          <w:bCs/>
        </w:rPr>
        <w:t xml:space="preserve">&lt;x&gt;/cmdhPolicy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cmdhPolicy MOs.</w:t>
      </w:r>
    </w:p>
    <w:p>
      <w:pPr>
        <w:pStyle w:val="BodyText"/>
      </w:pPr>
      <w:r>
        <w:rPr>
          <w:b/>
          <w:bCs/>
        </w:rPr>
        <w:t xml:space="preserve">&lt;x&gt;/cmdhPolicy/&lt;x&gt;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cmdhPolicy MOs.</w:t>
      </w:r>
    </w:p>
    <w:p>
      <w:pPr>
        <w:pStyle w:val="BodyText"/>
      </w:pPr>
      <w:r>
        <w:rPr>
          <w:b/>
          <w:bCs/>
        </w:rPr>
        <w:t xml:space="preserve">&lt;x&gt;/cmdhPolicy/&lt;x&gt;/name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name attribute of a cmdhPolicy resource instance.</w:t>
      </w:r>
    </w:p>
    <w:p>
      <w:pPr>
        <w:pStyle w:val="BodyText"/>
      </w:pPr>
      <w:r>
        <w:rPr>
          <w:b/>
          <w:bCs/>
        </w:rPr>
        <w:t xml:space="preserve">&lt;x&gt;/cmdhPolicy/&lt;x&gt;/defaultRule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(mgmntLink) to an instance of a cmdhDefaults node.</w:t>
      </w:r>
    </w:p>
    <w:p>
      <w:pPr>
        <w:pStyle w:val="BodyText"/>
      </w:pPr>
      <w:r>
        <w:rPr>
          <w:b/>
          <w:bCs/>
        </w:rPr>
        <w:t xml:space="preserve">&lt;x&gt;/cmdhPolicy/&lt;x&gt;/limitRules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cmdhLimits node.</w:t>
      </w:r>
    </w:p>
    <w:p>
      <w:pPr>
        <w:pStyle w:val="BodyText"/>
      </w:pPr>
      <w:r>
        <w:rPr>
          <w:b/>
          <w:bCs/>
        </w:rPr>
        <w:t xml:space="preserve">&lt;x&gt;/cmdhPolicy/&lt;x&gt;/NetworkAccessECRules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cmdhNetworkAccess node.</w:t>
      </w:r>
    </w:p>
    <w:p>
      <w:pPr>
        <w:pStyle w:val="BodyText"/>
      </w:pPr>
      <w:r>
        <w:rPr>
          <w:b/>
          <w:bCs/>
        </w:rPr>
        <w:t xml:space="preserve">&lt;x&gt;/cmdhPolicy/&lt;x&gt;/bufferRules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(mgmntLink) to an instance of a cmdhBuffer node.</w:t>
      </w:r>
    </w:p>
    <w:p>
      <w:pPr>
        <w:pStyle w:val="BodyText"/>
      </w:pPr>
      <w:r>
        <w:rPr>
          <w:b/>
          <w:bCs/>
        </w:rPr>
        <w:t xml:space="preserve">&lt;x&gt;/activeCmdhPolicy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an activeCmdhPolicy MO instance.</w:t>
      </w:r>
    </w:p>
    <w:p>
      <w:pPr>
        <w:pStyle w:val="BodyText"/>
      </w:pPr>
      <w:r>
        <w:rPr>
          <w:b/>
          <w:bCs/>
        </w:rPr>
        <w:t xml:space="preserve">&lt;x&gt;/activeCmdhPolicy/&lt;x&gt;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p>
        </w:tc>
        <w:tc>
          <w:tcPr/>
          <w:p>
            <w:pPr>
              <w:pStyle w:val="Compact"/>
            </w:pPr>
            <w:r>
              <w:t xml:space="preserve">One</w:t>
            </w:r>
          </w:p>
        </w:tc>
        <w:tc>
          <w:tcPr/>
          <w:p>
            <w:pPr>
              <w:pStyle w:val="Compact"/>
            </w:pPr>
            <w:r>
              <w:t xml:space="preserve">node</w:t>
            </w:r>
          </w:p>
        </w:tc>
      </w:tr>
    </w:tbl>
    <w:p>
      <w:pPr>
        <w:pStyle w:val="BodyText"/>
      </w:pPr>
      <w:r>
        <w:t xml:space="preserve">This placeholder node represents an instance of a activeCmdhPolicy MO.</w:t>
      </w:r>
    </w:p>
    <w:p>
      <w:pPr>
        <w:pStyle w:val="BodyText"/>
      </w:pPr>
      <w:r>
        <w:rPr>
          <w:b/>
          <w:bCs/>
        </w:rPr>
        <w:t xml:space="preserve">&lt;x&gt;/activeCmdhPolicy/&lt;x&gt;/enable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to the currently active instance of the cmdhPolicy MO.</w:t>
      </w:r>
    </w:p>
    <w:p>
      <w:pPr>
        <w:pStyle w:val="BodyText"/>
      </w:pPr>
      <w:r>
        <w:rPr>
          <w:b/>
          <w:bCs/>
        </w:rPr>
        <w:t xml:space="preserve">&lt;x&gt;/cmdhDefaults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the cmdhDefaults MO. This MO defines which CMDH related parameters will be used by default when a request or response message contains the</w:t>
      </w:r>
      <w:r>
        <w:t xml:space="preserve"> </w:t>
      </w:r>
      <w:r>
        <w:rPr>
          <w:i/>
          <w:iCs/>
        </w:rPr>
        <w:t xml:space="preserve">Event Category</w:t>
      </w:r>
      <w:r>
        <w:t xml:space="preserve"> </w:t>
      </w:r>
      <w:r>
        <w:t xml:space="preserve">parameter but not any other CMDH related parameters and which default</w:t>
      </w:r>
      <w:r>
        <w:t xml:space="preserve"> </w:t>
      </w:r>
      <w:r>
        <w:rPr>
          <w:i/>
          <w:iCs/>
        </w:rPr>
        <w:t xml:space="preserve">Event Category</w:t>
      </w:r>
      <w:r>
        <w:t xml:space="preserve"> </w:t>
      </w:r>
      <w:r>
        <w:t xml:space="preserve">parameter shall be used when none is given in the message.</w:t>
      </w:r>
    </w:p>
    <w:p>
      <w:pPr>
        <w:pStyle w:val="BodyText"/>
      </w:pPr>
      <w:r>
        <w:rPr>
          <w:b/>
          <w:bCs/>
        </w:rPr>
        <w:t xml:space="preserve">&lt;x&gt;/cmdhDefaults/&lt;x&gt;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the instances of cmdhDefaults MOs.</w:t>
      </w:r>
    </w:p>
    <w:p>
      <w:pPr>
        <w:pStyle w:val="BodyText"/>
      </w:pPr>
      <w:r>
        <w:rPr>
          <w:b/>
          <w:bCs/>
        </w:rPr>
        <w:t xml:space="preserve">&lt;x&gt;/cmdhDefaults/&lt;x&gt;/defaultECRules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cmdhDefEcValue MO.</w:t>
      </w:r>
    </w:p>
    <w:p>
      <w:pPr>
        <w:pStyle w:val="BodyText"/>
      </w:pPr>
      <w:r>
        <w:rPr>
          <w:b/>
          <w:bCs/>
        </w:rPr>
        <w:t xml:space="preserve">&lt;x&gt;/cmdhDefaults/&lt;x&gt;/defaultECParamRules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cmdhEcDefParamValue MO.</w:t>
      </w:r>
    </w:p>
    <w:p>
      <w:pPr>
        <w:pStyle w:val="BodyText"/>
      </w:pPr>
      <w:r>
        <w:rPr>
          <w:b/>
          <w:bCs/>
        </w:rPr>
        <w:t xml:space="preserve">&lt;x&gt;/cmdhDefEcValue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cmdhDefEcValue MOs. This MO defines a default Event Category value to be used when the given conditions are met. This default Event Category is applicable only if it is not indicated in the message itself.</w:t>
      </w:r>
    </w:p>
    <w:p>
      <w:pPr>
        <w:pStyle w:val="BodyText"/>
      </w:pPr>
      <w:r>
        <w:rPr>
          <w:b/>
          <w:bCs/>
        </w:rPr>
        <w:t xml:space="preserve">&lt;x&gt;/cmdhDefEcValue/&lt;x&gt;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instances of the cmdhDefEcValue MOs.</w:t>
      </w:r>
    </w:p>
    <w:p>
      <w:pPr>
        <w:pStyle w:val="BodyText"/>
      </w:pPr>
      <w:r>
        <w:rPr>
          <w:b/>
          <w:bCs/>
        </w:rPr>
        <w:t xml:space="preserve">&lt;x&gt;/cmdhDefEcValue/&lt;x&gt;/order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order attribute of the cmdhDefEcValue resource instance. This represents an index which defines the order of processing of multiple cmdhDefEcValue instances.</w:t>
      </w:r>
    </w:p>
    <w:p>
      <w:pPr>
        <w:pStyle w:val="BodyText"/>
      </w:pPr>
      <w:r>
        <w:rPr>
          <w:b/>
          <w:bCs/>
        </w:rPr>
        <w:t xml:space="preserve">&lt;x&gt;/cmdhDefEcValue/&lt;x&gt;/defEcValue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defEcValue attribute of the cmdhDefEcValue resource instance. This represents the default Event Category value to be applied when the conditions given in this instance of the cmdhDefEcValue MO are matched.</w:t>
      </w:r>
    </w:p>
    <w:p>
      <w:pPr>
        <w:pStyle w:val="BodyText"/>
      </w:pPr>
      <w:r>
        <w:rPr>
          <w:b/>
          <w:bCs/>
        </w:rPr>
        <w:t xml:space="preserve">&lt;x&gt;/cmdhDefEcValue/&lt;x&gt;/requestOrigin</w:t>
      </w:r>
      <w:r>
        <w:t xml:space="preserve"> </w:t>
      </w:r>
      <w:r>
        <w:t xml:space="preserve">| Status | Tree Occurrence | Format | Min. Access Types |</w:t>
      </w:r>
      <w:r>
        <w:t xml:space="preserve"> </w:t>
      </w:r>
      <w:r>
        <w:t xml:space="preserve">|-|-|-|-|</w:t>
      </w:r>
      <w:r>
        <w:t xml:space="preserve"> </w:t>
      </w:r>
      <w:r>
        <w:t xml:space="preserve">| Required | One | node | Get |</w:t>
      </w:r>
    </w:p>
    <w:p>
      <w:pPr>
        <w:pStyle w:val="BodyText"/>
      </w:pPr>
      <w:r>
        <w:t xml:space="preserve">This interior node contains the requestOrigin attribute of the cmdhDefEcValue resource instance. This represents a list of message originator IDs that need to be matched.</w:t>
      </w:r>
    </w:p>
    <w:p>
      <w:pPr>
        <w:pStyle w:val="BodyText"/>
      </w:pPr>
      <w:r>
        <w:rPr>
          <w:b/>
          <w:bCs/>
        </w:rPr>
        <w:t xml:space="preserve">&lt;x&gt;/cmdhDefEcValue/&lt;x&gt;/requestOrigin/&lt;x&gt;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requestOrigin values.</w:t>
      </w:r>
    </w:p>
    <w:p>
      <w:pPr>
        <w:pStyle w:val="BodyText"/>
      </w:pPr>
      <w:r>
        <w:rPr>
          <w:b/>
          <w:bCs/>
        </w:rPr>
        <w:t xml:space="preserve">&lt;x&gt;/cmdhDefEcValue/&lt;x&gt;/requestOrigin/&lt;x&gt;/m2mid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list element of the requestOrigin attribute. (i.e. one message originator ID).</w:t>
      </w:r>
    </w:p>
    <w:p>
      <w:pPr>
        <w:pStyle w:val="BodyText"/>
      </w:pPr>
      <w:r>
        <w:rPr>
          <w:b/>
          <w:bCs/>
        </w:rPr>
        <w:t xml:space="preserve">&lt;x&gt;/cmdhDefEcValue/&lt;x&gt;/requestContext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requestContext attribute of the cmdhDefEcValue resource instance. This represents context information (e.g. battery status) which needs to be matched.</w:t>
      </w:r>
    </w:p>
    <w:p>
      <w:pPr>
        <w:pStyle w:val="BodyText"/>
      </w:pPr>
      <w:r>
        <w:rPr>
          <w:b/>
          <w:bCs/>
        </w:rPr>
        <w:t xml:space="preserve">&lt;x&gt;/cmdhDefEcValue/&lt;x&gt;/requestContextNotification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bool</w:t>
            </w:r>
          </w:p>
        </w:tc>
        <w:tc>
          <w:tcPr/>
          <w:p>
            <w:pPr>
              <w:pStyle w:val="Compact"/>
            </w:pPr>
            <w:r>
              <w:t xml:space="preserve">Get</w:t>
            </w:r>
          </w:p>
        </w:tc>
      </w:tr>
    </w:tbl>
    <w:p>
      <w:pPr>
        <w:pStyle w:val="BodyText"/>
      </w:pPr>
      <w:r>
        <w:t xml:space="preserve">This leaf node contains the requestContextNotification attribute of the cmdhDefEcValue resource instance. This node indicates whether or not notification procedures apply.</w:t>
      </w:r>
    </w:p>
    <w:p>
      <w:pPr>
        <w:pStyle w:val="BodyText"/>
      </w:pPr>
      <w:r>
        <w:rPr>
          <w:b/>
          <w:bCs/>
        </w:rPr>
        <w:t xml:space="preserve">&lt;x&gt;/cmdhDefEcValue/&lt;x&gt;/requestCharacteristics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requestCharacteristics attribute of the cmdhDefEcValue resource instance. This node indicates request message parameters that need to be matched.</w:t>
      </w:r>
    </w:p>
    <w:p>
      <w:pPr>
        <w:pStyle w:val="BodyText"/>
      </w:pPr>
      <w:r>
        <w:t xml:space="preserve">**&lt;x&gt;/cmdhEcDefParamValues/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cmdhEcDefParamValues MO. This MO defines default settings of Request Expiration Timestamp, Result Expiration Timestamp, Operation Execution Time, Response Persistence and Delivery Aggregation message parameter values to be used for specific Event Categories.</w:t>
      </w:r>
    </w:p>
    <w:p>
      <w:pPr>
        <w:pStyle w:val="BodyText"/>
      </w:pPr>
      <w:r>
        <w:rPr>
          <w:b/>
          <w:bCs/>
        </w:rPr>
        <w:t xml:space="preserve">&lt;x&gt;/cmdhEcDefParamValues/&lt;x&gt;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interior placeholder node represents the instances of the cmdhEcDefParamValues MOs.</w:t>
      </w:r>
    </w:p>
    <w:p>
      <w:pPr>
        <w:pStyle w:val="BodyText"/>
      </w:pPr>
      <w:r>
        <w:rPr>
          <w:b/>
          <w:bCs/>
        </w:rPr>
        <w:t xml:space="preserve">&lt;x&gt;/cmdhEcDefParamValues/&lt;x&gt;/applicableEventCategory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applicableEventCategory attribute of the cmdhEcDefParamValues resource instance.</w:t>
      </w:r>
    </w:p>
    <w:p>
      <w:pPr>
        <w:pStyle w:val="BodyText"/>
      </w:pPr>
      <w:r>
        <w:rPr>
          <w:b/>
          <w:bCs/>
        </w:rPr>
        <w:t xml:space="preserve">&lt;x&gt;/cmdhEcDefParamValues/&lt;x&gt;/applicableEventCategory/&lt;x&gt;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&lt;x&gt;/cmdhEcDefParamValues/&lt;x&gt;/applicableEventCategory/&lt;x&gt;/eventCat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applicableEventCategory attribute.</w:t>
      </w:r>
    </w:p>
    <w:p>
      <w:pPr>
        <w:pStyle w:val="BodyText"/>
      </w:pPr>
      <w:r>
        <w:rPr>
          <w:b/>
          <w:bCs/>
        </w:rPr>
        <w:t xml:space="preserve">&lt;x&gt;/cmdhEcDefParamValues/&lt;x&gt;/defaultResultExpTime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defaultResultExpTime attribute of the cmdhEcDefParamValues resource instance.</w:t>
      </w:r>
    </w:p>
    <w:p>
      <w:pPr>
        <w:pStyle w:val="BodyText"/>
      </w:pPr>
      <w:r>
        <w:rPr>
          <w:b/>
          <w:bCs/>
        </w:rPr>
        <w:t xml:space="preserve">&lt;x&gt;/cmdhEcDefParamValues/&lt;x&gt;/defaultOpExecTime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defaultOpExpTime attribute of the cmdhEcDefParamValues resource instance.</w:t>
      </w:r>
    </w:p>
    <w:p>
      <w:pPr>
        <w:pStyle w:val="BodyText"/>
      </w:pPr>
      <w:r>
        <w:rPr>
          <w:b/>
          <w:bCs/>
        </w:rPr>
        <w:t xml:space="preserve">&lt;x&gt;/cmdhEcDefParamValues/&lt;x&gt;/defaultRespPersistence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defaultRespPersistence attribute of the cmdhEcDefParamValues resource instance.</w:t>
      </w:r>
    </w:p>
    <w:p>
      <w:pPr>
        <w:pStyle w:val="BodyText"/>
      </w:pPr>
      <w:r>
        <w:rPr>
          <w:b/>
          <w:bCs/>
        </w:rPr>
        <w:t xml:space="preserve">&lt;x&gt;/cmdhEcDefParamValues/&lt;x&gt;/defaultDelAggregation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bool</w:t>
            </w:r>
          </w:p>
        </w:tc>
        <w:tc>
          <w:tcPr/>
          <w:p>
            <w:pPr>
              <w:pStyle w:val="Compact"/>
            </w:pPr>
            <w:r>
              <w:t xml:space="preserve">Get</w:t>
            </w:r>
          </w:p>
        </w:tc>
      </w:tr>
    </w:tbl>
    <w:p>
      <w:pPr>
        <w:pStyle w:val="BodyText"/>
      </w:pPr>
      <w:r>
        <w:t xml:space="preserve">This leaf node contains the defaultDelAggregation attribute of the cmdhEcDefParamValues resource instance.</w:t>
      </w:r>
    </w:p>
    <w:p>
      <w:pPr>
        <w:pStyle w:val="BodyText"/>
      </w:pPr>
      <w:r>
        <w:rPr>
          <w:b/>
          <w:bCs/>
        </w:rPr>
        <w:t xml:space="preserve">&lt;x&gt;/cmdhLimits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cmdhLimits MO. This MO defines the allowed limits for CMDH related parameters in request or response messages with a given</w:t>
      </w:r>
      <w:r>
        <w:t xml:space="preserve"> </w:t>
      </w:r>
      <w:r>
        <w:rPr>
          <w:i/>
          <w:iCs/>
        </w:rPr>
        <w:t xml:space="preserve">Event Category</w:t>
      </w:r>
      <w:r>
        <w:t xml:space="preserve"> </w:t>
      </w:r>
      <w:r>
        <w:t xml:space="preserve">value.</w:t>
      </w:r>
    </w:p>
    <w:p>
      <w:pPr>
        <w:pStyle w:val="BodyText"/>
      </w:pPr>
      <w:r>
        <w:rPr>
          <w:b/>
          <w:bCs/>
        </w:rPr>
        <w:t xml:space="preserve">&lt;x&gt;/cmdhLimits/&lt;x&gt;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the instances of the cmdhLimits MO.</w:t>
      </w:r>
    </w:p>
    <w:p>
      <w:pPr>
        <w:pStyle w:val="BodyText"/>
      </w:pPr>
      <w:r>
        <w:rPr>
          <w:b/>
          <w:bCs/>
        </w:rPr>
        <w:t xml:space="preserve">&lt;x&gt;/cmdhLimits/&lt;x&gt;/order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order attribute of the cmdhLimits resource instance.</w:t>
      </w:r>
    </w:p>
    <w:p>
      <w:pPr>
        <w:pStyle w:val="BodyText"/>
      </w:pPr>
      <w:r>
        <w:rPr>
          <w:b/>
          <w:bCs/>
        </w:rPr>
        <w:t xml:space="preserve">&lt;x&gt;/cmdhLimits/&lt;x&gt;/requestOrigin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RequestOrigin attribute of the cmdhLimits resource instance.</w:t>
      </w:r>
    </w:p>
    <w:p>
      <w:pPr>
        <w:pStyle w:val="BodyText"/>
      </w:pPr>
      <w:r>
        <w:rPr>
          <w:b/>
          <w:bCs/>
        </w:rPr>
        <w:t xml:space="preserve">&lt;x&gt;/cmdhLimits/&lt;x&gt;/requestOrigin/&lt;x&gt;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requestOrigin values.</w:t>
      </w:r>
    </w:p>
    <w:p>
      <w:pPr>
        <w:pStyle w:val="BodyText"/>
      </w:pPr>
      <w:r>
        <w:rPr>
          <w:b/>
          <w:bCs/>
        </w:rPr>
        <w:t xml:space="preserve">&lt;x&gt;/cmdhLimits/&lt;x&gt;/requestOrigin/&lt;x&gt;/m2mid</w:t>
      </w:r>
      <w:r>
        <w:t xml:space="preserve"> </w:t>
      </w:r>
      <w:r>
        <w:t xml:space="preserve">| Status | Tree Occurrence | Format | Min. Access Types |</w:t>
      </w:r>
      <w:r>
        <w:t xml:space="preserve"> </w:t>
      </w:r>
      <w:r>
        <w:t xml:space="preserve">|-|-|-|-|</w:t>
      </w:r>
      <w:r>
        <w:t xml:space="preserve"> </w:t>
      </w:r>
      <w:r>
        <w:t xml:space="preserve">| Required | OneOrMore | chr | Get |</w:t>
      </w:r>
    </w:p>
    <w:p>
      <w:pPr>
        <w:pStyle w:val="BodyText"/>
      </w:pPr>
      <w:r>
        <w:t xml:space="preserve">This leaf node contains one list element of the requestOrigin attribute, i.e. one message originator ID.</w:t>
      </w:r>
    </w:p>
    <w:p>
      <w:pPr>
        <w:pStyle w:val="BodyText"/>
      </w:pPr>
      <w:r>
        <w:rPr>
          <w:b/>
          <w:bCs/>
        </w:rPr>
        <w:t xml:space="preserve">&lt;x&gt;/cmdhLimits/&lt;x&gt;/RequestContext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contains the RequestContext attribute of the cmdhLimits resource instance.</w:t>
      </w:r>
    </w:p>
    <w:p>
      <w:pPr>
        <w:pStyle w:val="BodyText"/>
      </w:pPr>
      <w:r>
        <w:rPr>
          <w:b/>
          <w:bCs/>
        </w:rPr>
        <w:t xml:space="preserve">&lt;x&gt;/cmdhLimits/&lt;x&gt;/RequestContextNotification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bool</w:t>
            </w:r>
          </w:p>
        </w:tc>
        <w:tc>
          <w:tcPr/>
          <w:p>
            <w:pPr>
              <w:pStyle w:val="Compact"/>
            </w:pPr>
            <w:r>
              <w:t xml:space="preserve">Get</w:t>
            </w:r>
          </w:p>
        </w:tc>
      </w:tr>
    </w:tbl>
    <w:p>
      <w:pPr>
        <w:pStyle w:val="BodyText"/>
      </w:pPr>
      <w:r>
        <w:t xml:space="preserve">This leaf node contains the RequestContextNotification attribute of the cmdhLimits resource instance.</w:t>
      </w:r>
    </w:p>
    <w:p>
      <w:pPr>
        <w:pStyle w:val="BodyText"/>
      </w:pPr>
      <w:r>
        <w:rPr>
          <w:b/>
          <w:bCs/>
        </w:rPr>
        <w:t xml:space="preserve">&lt;x&gt;/cmdhLimits/&lt;x&gt;/RequestCharacteristics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RequestCharacteristics attribute of the cmdhLimits resource instance.</w:t>
      </w:r>
    </w:p>
    <w:p>
      <w:pPr>
        <w:pStyle w:val="BodyText"/>
      </w:pPr>
      <w:r>
        <w:rPr>
          <w:b/>
          <w:bCs/>
        </w:rPr>
        <w:t xml:space="preserve">&lt;x&gt;/cmdhLimits/&lt;x&gt;/limitsEventCategory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limitsEventCategory attribute of the cmdhLimits resource instance.</w:t>
      </w:r>
    </w:p>
    <w:p>
      <w:pPr>
        <w:pStyle w:val="BodyText"/>
      </w:pPr>
      <w:r>
        <w:rPr>
          <w:b/>
          <w:bCs/>
        </w:rPr>
        <w:t xml:space="preserve">&lt;x&gt;/cmdhLimits/&lt;x&gt;/limitsEventCategory/&lt;x&gt;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&lt;x&gt;/cmdhLimits/&lt;x&gt;/limitsEventCategory/&lt;x&gt;/eventCat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limitsEventCategory attribute.</w:t>
      </w:r>
    </w:p>
    <w:p>
      <w:pPr>
        <w:pStyle w:val="BodyText"/>
      </w:pPr>
      <w:r>
        <w:rPr>
          <w:b/>
          <w:bCs/>
        </w:rPr>
        <w:t xml:space="preserve">&lt;x&gt;/cmdhLimits/&lt;x&gt;/limitsRequestExpTime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limitsRequestExpTime attribute of the cmdhLimits resource instance.</w:t>
      </w:r>
    </w:p>
    <w:p>
      <w:pPr>
        <w:pStyle w:val="BodyText"/>
      </w:pPr>
      <w:r>
        <w:rPr>
          <w:b/>
          <w:bCs/>
        </w:rPr>
        <w:t xml:space="preserve">&lt;x&gt;/cmdhLimits/&lt;x&gt;/limitsRequestExpTime/&lt;x&gt;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Request Expiration Timestamp values.</w:t>
      </w:r>
    </w:p>
    <w:p>
      <w:pPr>
        <w:pStyle w:val="BodyText"/>
      </w:pPr>
      <w:r>
        <w:rPr>
          <w:b/>
          <w:bCs/>
        </w:rPr>
        <w:t xml:space="preserve">&lt;x&gt;/cmdhLimits/&lt;x&gt;/limitsRequestExpTime/&lt;x&gt;/minTime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Request Expiration Timestamp in units of milliseconds.</w:t>
      </w:r>
    </w:p>
    <w:p>
      <w:pPr>
        <w:pStyle w:val="BodyText"/>
      </w:pPr>
      <w:r>
        <w:rPr>
          <w:b/>
          <w:bCs/>
        </w:rPr>
        <w:t xml:space="preserve">&lt;x&gt;/cmdhLimits/&lt;x&gt;/limitsRequestExpTime/&lt;x&gt;/maxTime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Request Expiration Timestamp in units of milliseconds.</w:t>
      </w:r>
    </w:p>
    <w:p>
      <w:pPr>
        <w:pStyle w:val="BodyText"/>
      </w:pPr>
      <w:r>
        <w:rPr>
          <w:b/>
          <w:bCs/>
        </w:rPr>
        <w:t xml:space="preserve">&lt;x&gt;/cmdhLimits/&lt;x&gt;/limitsResultExpTime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limitsResultExpTime attribute of the cmdhLimits resource instance.</w:t>
      </w:r>
    </w:p>
    <w:p>
      <w:pPr>
        <w:pStyle w:val="BodyText"/>
      </w:pPr>
      <w:r>
        <w:rPr>
          <w:b/>
          <w:bCs/>
        </w:rPr>
        <w:t xml:space="preserve">&lt;x&gt;/cmdhLimits/&lt;x&gt;/limitsResultExpTime/&lt;x&gt;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Result Expiration Timestamp values.</w:t>
      </w:r>
    </w:p>
    <w:p>
      <w:pPr>
        <w:pStyle w:val="BodyText"/>
      </w:pPr>
      <w:r>
        <w:rPr>
          <w:b/>
          <w:bCs/>
        </w:rPr>
        <w:t xml:space="preserve">&lt;x&gt;/cmdhLimits/&lt;x&gt;/limitsResultExpTime/&lt;x&gt;/minTime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Result Expiration Timestamp parameter in units of milliseconds.</w:t>
      </w:r>
    </w:p>
    <w:p>
      <w:pPr>
        <w:pStyle w:val="BodyText"/>
      </w:pPr>
      <w:r>
        <w:rPr>
          <w:b/>
          <w:bCs/>
        </w:rPr>
        <w:t xml:space="preserve">&lt;x&gt;/cmdhLimits/&lt;x&gt;/limitsResultExpTime/&lt;x&gt;/maxTime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Result Expiration Timestamp parameter in units of milliseconds.</w:t>
      </w:r>
    </w:p>
    <w:p>
      <w:pPr>
        <w:pStyle w:val="BodyText"/>
      </w:pPr>
      <w:r>
        <w:rPr>
          <w:b/>
          <w:bCs/>
        </w:rPr>
        <w:t xml:space="preserve">&lt;x&gt;/cmdhLimits/&lt;x&gt;/limitsOpExecTime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limitsOpExecTime attribute of the cmdhLimits resource instance.</w:t>
      </w:r>
    </w:p>
    <w:p>
      <w:pPr>
        <w:pStyle w:val="BodyText"/>
      </w:pPr>
      <w:r>
        <w:rPr>
          <w:b/>
          <w:bCs/>
        </w:rPr>
        <w:t xml:space="preserve">&lt;x&gt;/cmdhLimits/&lt;x&gt;/limitsOpExecTime/&lt;x&gt;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Operation Execution Time values.</w:t>
      </w:r>
    </w:p>
    <w:p>
      <w:pPr>
        <w:pStyle w:val="BodyText"/>
      </w:pPr>
      <w:r>
        <w:rPr>
          <w:b/>
          <w:bCs/>
        </w:rPr>
        <w:t xml:space="preserve">&lt;x&gt;/cmdhLimits/&lt;x&gt;/limitsOpExecTime/&lt;x&gt;/minTime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Operation Execution Time parameter in units of milliseconds.</w:t>
      </w:r>
    </w:p>
    <w:p>
      <w:pPr>
        <w:pStyle w:val="BodyText"/>
      </w:pPr>
      <w:r>
        <w:rPr>
          <w:b/>
          <w:bCs/>
        </w:rPr>
        <w:t xml:space="preserve">&lt;x&gt;/cmdhLimits/&lt;x&gt;/limitsOpExecTime/&lt;x&gt;/maxTime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Operation Execution Time parameter in units of milliseconds.</w:t>
      </w:r>
    </w:p>
    <w:p>
      <w:pPr>
        <w:pStyle w:val="BodyText"/>
      </w:pPr>
      <w:r>
        <w:rPr>
          <w:b/>
          <w:bCs/>
        </w:rPr>
        <w:t xml:space="preserve">&lt;x&gt;/cmdhLimits/&lt;x&gt;/limitsRespPersistence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limitsRespPersistence attribute of the cmdhLimits resource instance.</w:t>
      </w:r>
    </w:p>
    <w:p>
      <w:pPr>
        <w:pStyle w:val="BodyText"/>
      </w:pPr>
      <w:r>
        <w:rPr>
          <w:b/>
          <w:bCs/>
        </w:rPr>
        <w:t xml:space="preserve">&lt;x&gt;/cmdhLimits/&lt;x&gt;/limitsRespPersistence/&lt;x&gt;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Response Persistence Time values.</w:t>
      </w:r>
    </w:p>
    <w:p>
      <w:pPr>
        <w:pStyle w:val="BodyText"/>
      </w:pPr>
      <w:r>
        <w:rPr>
          <w:b/>
          <w:bCs/>
        </w:rPr>
        <w:t xml:space="preserve">&lt;x&gt;/cmdhLimits/&lt;x&gt;/limitsRespPersistence/&lt;x&gt;/minTime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Response Persistence parameter in units of milliseconds.</w:t>
      </w:r>
    </w:p>
    <w:p>
      <w:pPr>
        <w:pStyle w:val="BodyText"/>
      </w:pPr>
      <w:r>
        <w:rPr>
          <w:b/>
          <w:bCs/>
        </w:rPr>
        <w:t xml:space="preserve">&lt;x&gt;/cmdhLimits/&lt;x&gt;/limitsRespPersistence/&lt;x&gt;/maxTime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Response Persistence parameter in units of milliseconds.</w:t>
      </w:r>
    </w:p>
    <w:p>
      <w:pPr>
        <w:pStyle w:val="BodyText"/>
      </w:pPr>
      <w:r>
        <w:rPr>
          <w:b/>
          <w:bCs/>
        </w:rPr>
        <w:t xml:space="preserve">&lt;x&gt;/cmdhLimits/&lt;x&gt;/limitsDelAggregation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limitsDelAggregation attribute of the cmdhLimits resource instance.</w:t>
      </w:r>
    </w:p>
    <w:p>
      <w:pPr>
        <w:pStyle w:val="BodyText"/>
      </w:pPr>
      <w:r>
        <w:rPr>
          <w:b/>
          <w:bCs/>
        </w:rPr>
        <w:t xml:space="preserve">&lt;x&gt;/cmdhLimits/&lt;x&gt;/limitsDelAggregation/&lt;x&gt;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Delivery Aggregation settings.</w:t>
      </w:r>
    </w:p>
    <w:p>
      <w:pPr>
        <w:pStyle w:val="BodyText"/>
      </w:pPr>
      <w:r>
        <w:rPr>
          <w:b/>
          <w:bCs/>
        </w:rPr>
        <w:t xml:space="preserve">&lt;x&gt;/cmdhLimits/&lt;x&gt;/limitsDelAggregation/&lt;x&gt;/boolean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bool</w:t>
            </w:r>
          </w:p>
        </w:tc>
        <w:tc>
          <w:tcPr/>
          <w:p>
            <w:pPr>
              <w:pStyle w:val="Compact"/>
            </w:pPr>
            <w:r>
              <w:t xml:space="preserve">Get</w:t>
            </w:r>
          </w:p>
        </w:tc>
      </w:tr>
    </w:tbl>
    <w:p>
      <w:pPr>
        <w:pStyle w:val="BodyText"/>
      </w:pPr>
      <w:r>
        <w:t xml:space="preserve">This leaf node contains the permitted boolean value(s) of the limitsDelAggregation attribute. This list has one or two elements, representing the allowed values of the boolean value space domain.</w:t>
      </w:r>
    </w:p>
    <w:p>
      <w:pPr>
        <w:pStyle w:val="BodyText"/>
      </w:pPr>
      <w:r>
        <w:rPr>
          <w:b/>
          <w:bCs/>
        </w:rPr>
        <w:t xml:space="preserve">&lt;x&gt;/cmdhNetworkAccessRules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cmdhNetworkAccessRules MOs. This MO defines the conditions when usage of specific Underlying Networks is allowed for request or response messages with a given</w:t>
      </w:r>
      <w:r>
        <w:t xml:space="preserve"> </w:t>
      </w:r>
      <w:r>
        <w:rPr>
          <w:i/>
          <w:iCs/>
        </w:rPr>
        <w:t xml:space="preserve">Event Category</w:t>
      </w:r>
      <w:r>
        <w:t xml:space="preserve"> </w:t>
      </w:r>
      <w:r>
        <w:t xml:space="preserve">value.</w:t>
      </w:r>
    </w:p>
    <w:p>
      <w:pPr>
        <w:pStyle w:val="BodyText"/>
      </w:pPr>
      <w:r>
        <w:rPr>
          <w:b/>
          <w:bCs/>
        </w:rPr>
        <w:t xml:space="preserve">&lt;x&gt;/cmdhNetworkAccessRules/&lt;x&gt;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the instances of the cmdhNetworkAccessRulesMO.</w:t>
      </w:r>
    </w:p>
    <w:p>
      <w:pPr>
        <w:pStyle w:val="BodyText"/>
      </w:pPr>
      <w:r>
        <w:rPr>
          <w:b/>
          <w:bCs/>
        </w:rPr>
        <w:t xml:space="preserve">&lt;x&gt;/cmdhNetworkAccessRules/&lt;x&gt;/applicableEventCategories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applicableEventCategories attribute of the cmdhNetworkAccessRules resource instance.</w:t>
      </w:r>
    </w:p>
    <w:p>
      <w:pPr>
        <w:pStyle w:val="BodyText"/>
      </w:pPr>
      <w:r>
        <w:rPr>
          <w:b/>
          <w:bCs/>
        </w:rPr>
        <w:t xml:space="preserve">&lt;x&gt;/cmdhNetworkAccessRules/&lt;x&gt;/applicableEventCategories/&lt;x&gt;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&lt;x&gt;/cmdhNetworkAccessRules/&lt;x&gt;/applicableEventCategories/&lt;x&gt;/eventCat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applicableEventCategories attribute.</w:t>
      </w:r>
    </w:p>
    <w:p>
      <w:pPr>
        <w:pStyle w:val="BodyText"/>
      </w:pPr>
      <w:r>
        <w:rPr>
          <w:b/>
          <w:bCs/>
        </w:rPr>
        <w:t xml:space="preserve">&lt;x&gt;/cmdhNetworkAccessRules/&lt;x&gt;/cmdhNwAccessRule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cmdhNwAccessRule MO.</w:t>
      </w:r>
    </w:p>
    <w:p>
      <w:pPr>
        <w:pStyle w:val="BodyText"/>
      </w:pPr>
      <w:r>
        <w:rPr>
          <w:b/>
          <w:bCs/>
        </w:rPr>
        <w:t xml:space="preserve">&lt;x&gt;/cmdhNwAccessRule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cmdhNwAccessRule MOs.</w:t>
      </w:r>
    </w:p>
    <w:p>
      <w:pPr>
        <w:pStyle w:val="BodyText"/>
      </w:pPr>
      <w:r>
        <w:rPr>
          <w:b/>
          <w:bCs/>
        </w:rPr>
        <w:t xml:space="preserve">&lt;x&gt;/cmdhNwAccessRule/&lt;x&gt;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instances of the cmdhNwAccessRule MO.</w:t>
      </w:r>
    </w:p>
    <w:p>
      <w:pPr>
        <w:pStyle w:val="BodyText"/>
      </w:pPr>
      <w:r>
        <w:rPr>
          <w:b/>
          <w:bCs/>
        </w:rPr>
        <w:t xml:space="preserve">&lt;x&gt;/cmdhNwAccessRule/&lt;x&gt;/targetNetwork</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targetNetwork attribute of the cmdhNwAccessRule resource instance.</w:t>
      </w:r>
    </w:p>
    <w:p>
      <w:pPr>
        <w:pStyle w:val="BodyText"/>
      </w:pPr>
      <w:r>
        <w:rPr>
          <w:b/>
          <w:bCs/>
        </w:rPr>
        <w:t xml:space="preserve">&lt;x&gt;/cmdhNwAccessRule/&lt;x&gt;/targetNetwork/&lt;x&gt;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targetNetwork values.</w:t>
      </w:r>
    </w:p>
    <w:p>
      <w:pPr>
        <w:pStyle w:val="BodyText"/>
      </w:pPr>
      <w:r>
        <w:rPr>
          <w:b/>
          <w:bCs/>
        </w:rPr>
        <w:t xml:space="preserve">&lt;x&gt;/cmdhNwAccessRule/&lt;x&gt;/targetNetwork/&lt;x&gt;/m2mid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one m2mid, representing an identifier for a targetNetwork.</w:t>
      </w:r>
    </w:p>
    <w:p>
      <w:pPr>
        <w:pStyle w:val="BodyText"/>
      </w:pPr>
      <w:r>
        <w:rPr>
          <w:b/>
          <w:bCs/>
        </w:rPr>
        <w:t xml:space="preserve">&lt;x&gt;/cmdhNwAccessRule/&lt;x&gt;/minReqVolume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minReqVolume attribute of the cmdhNwAccessRule resource instance in units of bytes.</w:t>
      </w:r>
    </w:p>
    <w:p>
      <w:pPr>
        <w:pStyle w:val="BodyText"/>
      </w:pPr>
      <w:r>
        <w:rPr>
          <w:b/>
          <w:bCs/>
        </w:rPr>
        <w:t xml:space="preserve">&lt;x&gt;/cmdhNwAccessRule/&lt;x&gt;/backOffParameters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backOffParameters attribute of the cmdhNwAccessRule resource instance.</w:t>
      </w:r>
    </w:p>
    <w:p>
      <w:pPr>
        <w:pStyle w:val="BodyText"/>
      </w:pPr>
      <w:r>
        <w:rPr>
          <w:b/>
          <w:bCs/>
        </w:rPr>
        <w:t xml:space="preserve">&lt;x&gt;/cmdhNwAccessRule/&lt;x&gt;/backOffParameters/backOffParametersSet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node represents the root of a backOffParametersSet.</w:t>
      </w:r>
    </w:p>
    <w:p>
      <w:pPr>
        <w:pStyle w:val="BodyText"/>
      </w:pPr>
      <w:r>
        <w:rPr>
          <w:b/>
          <w:bCs/>
        </w:rPr>
        <w:t xml:space="preserve">&lt;x&gt;/cmdhNwAccessRule/&lt;x&gt;/backOffParameters/backOffParametersSet/networkAction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int</w:t>
            </w:r>
          </w:p>
        </w:tc>
        <w:tc>
          <w:tcPr/>
          <w:p>
            <w:pPr>
              <w:pStyle w:val="Compact"/>
            </w:pPr>
            <w:r>
              <w:t xml:space="preserve">Get</w:t>
            </w:r>
          </w:p>
        </w:tc>
      </w:tr>
    </w:tbl>
    <w:p>
      <w:pPr>
        <w:pStyle w:val="BodyText"/>
      </w:pPr>
      <w:r>
        <w:t xml:space="preserve">This leaf node contains an optional networkAction element.</w:t>
      </w:r>
    </w:p>
    <w:p>
      <w:pPr>
        <w:pStyle w:val="BodyText"/>
      </w:pPr>
      <w:r>
        <w:rPr>
          <w:b/>
          <w:bCs/>
        </w:rPr>
        <w:t xml:space="preserve">&lt;x&gt;/cmdhNwAccessRule/&lt;x&gt;/backOffParameters/backOffParametersSet/initialBackOffTime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initialBackOffTime in units of milliseconds.</w:t>
      </w:r>
    </w:p>
    <w:p>
      <w:pPr>
        <w:pStyle w:val="BodyText"/>
      </w:pPr>
      <w:r>
        <w:rPr>
          <w:b/>
          <w:bCs/>
        </w:rPr>
        <w:t xml:space="preserve">&lt;x&gt;/cmdhNwAccessRule/&lt;x&gt;/backOffParameters/backOffParametersSet/additionalBackOffTime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additionalBackOffTime in units of milliseconds.</w:t>
      </w:r>
    </w:p>
    <w:p>
      <w:pPr>
        <w:pStyle w:val="BodyText"/>
      </w:pPr>
      <w:r>
        <w:rPr>
          <w:b/>
          <w:bCs/>
        </w:rPr>
        <w:t xml:space="preserve">&lt;x&gt;/cmdhNwAccessRule/&lt;x&gt;/backOffParameters/backOffParametersSet/maximumBackoffTime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maximumBackoffTime in units of milliseconds.</w:t>
      </w:r>
    </w:p>
    <w:p>
      <w:pPr>
        <w:pStyle w:val="BodyText"/>
      </w:pPr>
      <w:r>
        <w:rPr>
          <w:b/>
          <w:bCs/>
        </w:rPr>
        <w:t xml:space="preserve">&lt;x&gt;/cmdhNwAccessRule/&lt;x&gt;/backOffParameters/backOffParametersSet/optionalRandomBackoffTime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int</w:t>
            </w:r>
          </w:p>
        </w:tc>
        <w:tc>
          <w:tcPr/>
          <w:p>
            <w:pPr>
              <w:pStyle w:val="Compact"/>
            </w:pPr>
            <w:r>
              <w:t xml:space="preserve">Get</w:t>
            </w:r>
          </w:p>
        </w:tc>
      </w:tr>
    </w:tbl>
    <w:p>
      <w:pPr>
        <w:pStyle w:val="BodyText"/>
      </w:pPr>
      <w:r>
        <w:t xml:space="preserve">This leaf node contains the optionalRandomBackoffTime in units of milliseconds.</w:t>
      </w:r>
    </w:p>
    <w:p>
      <w:pPr>
        <w:pStyle w:val="BodyText"/>
      </w:pPr>
      <w:r>
        <w:rPr>
          <w:b/>
          <w:bCs/>
        </w:rPr>
        <w:t xml:space="preserve">&lt;x&gt;/cmdhNwAccessRule/&lt;x&gt;/otherConditions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otherConditions attribute of the cmdhNwAccessRule resource instance.</w:t>
      </w:r>
    </w:p>
    <w:p>
      <w:pPr>
        <w:pStyle w:val="BodyText"/>
      </w:pPr>
      <w:r>
        <w:rPr>
          <w:b/>
          <w:bCs/>
        </w:rPr>
        <w:t xml:space="preserve">&lt;x&gt;/cmdhNwAccessRule/&lt;x&gt;/allowedSchedule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represents the root of the allowedSchedule of the cmdhNwAccessRule resource instance.</w:t>
      </w:r>
    </w:p>
    <w:p>
      <w:pPr>
        <w:pStyle w:val="BodyText"/>
      </w:pPr>
      <w:r>
        <w:rPr>
          <w:b/>
          <w:bCs/>
        </w:rPr>
        <w:t xml:space="preserve">&lt;x&gt;/cmdhNwAccessRule/&lt;x&gt;/allowedSchedule/&lt;x&gt;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time schedule.</w:t>
      </w:r>
    </w:p>
    <w:p>
      <w:pPr>
        <w:pStyle w:val="BodyText"/>
      </w:pPr>
      <w:r>
        <w:rPr>
          <w:b/>
          <w:bCs/>
        </w:rPr>
        <w:t xml:space="preserve">&lt;x&gt;/cmdhNwAccessRule/&lt;x&gt;/allowedSchedule/&lt;x&gt;/schedule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the time schedule in form of the syntax defined for the scheduleElement in the Core Protocol Specification TS-0004.</w:t>
      </w:r>
    </w:p>
    <w:p>
      <w:pPr>
        <w:pStyle w:val="BodyText"/>
      </w:pPr>
      <w:r>
        <w:rPr>
          <w:b/>
          <w:bCs/>
        </w:rPr>
        <w:t xml:space="preserve">&lt;x&gt;/cmdhBuffer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cmdhBuffer MO. This MO defines limits of supported buffer size to be used for storing pending messages with a given Event Category value and their priorities when deletion of messages cannot be avoided.</w:t>
      </w:r>
    </w:p>
    <w:p>
      <w:pPr>
        <w:pStyle w:val="BodyText"/>
      </w:pPr>
      <w:r>
        <w:rPr>
          <w:b/>
          <w:bCs/>
        </w:rPr>
        <w:t xml:space="preserve">&lt;x&gt;/cmdhBuffer/&lt;x&gt;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placeholder represents the instances of the cmdhBuffer MO.</w:t>
      </w:r>
    </w:p>
    <w:p>
      <w:pPr>
        <w:pStyle w:val="BodyText"/>
      </w:pPr>
      <w:r>
        <w:rPr>
          <w:b/>
          <w:bCs/>
        </w:rPr>
        <w:t xml:space="preserve">&lt;x&gt;/cmdhBuffer/&lt;x&gt;/applicableEventCategory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applicableEventCategory attribute of the cmdhBuffer resource instance.</w:t>
      </w:r>
    </w:p>
    <w:p>
      <w:pPr>
        <w:pStyle w:val="BodyText"/>
      </w:pPr>
      <w:r>
        <w:rPr>
          <w:b/>
          <w:bCs/>
        </w:rPr>
        <w:t xml:space="preserve">&lt;x&gt;/cmdhBuffer/&lt;x&gt;/applicableEventCategory/&lt;x&gt;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&lt;x&gt;/cmdhBuffer/&lt;x&gt;/applicableEventCategory/&lt;x&gt;/eventCat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applicableEventCategory attribute.</w:t>
      </w:r>
    </w:p>
    <w:p>
      <w:pPr>
        <w:pStyle w:val="BodyText"/>
      </w:pPr>
      <w:r>
        <w:rPr>
          <w:b/>
          <w:bCs/>
        </w:rPr>
        <w:t xml:space="preserve">&lt;x&gt;/cmdhBuffer/&lt;x&gt;/maxBufferSize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maxBufferSize attribute of the cmdhBuffer resource instance. Buffer Size is defined in units of bytes.</w:t>
      </w:r>
    </w:p>
    <w:p>
      <w:pPr>
        <w:pStyle w:val="BodyText"/>
      </w:pPr>
      <w:r>
        <w:rPr>
          <w:b/>
          <w:bCs/>
        </w:rPr>
        <w:t xml:space="preserve">&lt;x&gt;/cmdhBuffer/&lt;x&gt;/storagePriority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storagePriority attribute of the cmdhBuffer resource instance.</w:t>
      </w:r>
    </w:p>
    <w:bookmarkEnd w:id="111"/>
    <w:bookmarkStart w:id="115" w:name="m2m-fielddeviceconfig-mfdcmo"/>
    <w:p>
      <w:pPr>
        <w:pStyle w:val="Heading3"/>
      </w:pPr>
      <w:r>
        <w:t xml:space="preserve">5.6.2 M2M FieldDeviceConfig (MFDCMO)</w:t>
      </w:r>
    </w:p>
    <w:p>
      <w:pPr>
        <w:pStyle w:val="FirstParagraph"/>
      </w:pPr>
      <w:r>
        <w:t xml:space="preserve">The M2M FieldDeviceConfig MO (MFDCMO) resides in the Management Tree of any ADN, ASN or MN which supports Device Management via OMA DM 1.3 and OMA DM 2.0. This MO corresponds to instances of the Field Device Configuration resources specified in oneM2M TS-0022</w:t>
      </w:r>
      <w:r>
        <w:t xml:space="preserve"> </w:t>
      </w:r>
      <w:r>
        <w:t xml:space="preserve">[22]</w:t>
      </w:r>
      <w:r>
        <w:t xml:space="preserve"> </w:t>
      </w:r>
      <w:r>
        <w:t xml:space="preserve">which all represent specializations of the</w:t>
      </w:r>
      <w:r>
        <w:t xml:space="preserve"> </w:t>
      </w:r>
      <w:r>
        <w:rPr>
          <w:i/>
          <w:iCs/>
        </w:rPr>
        <w:t xml:space="preserve">mgmtObj</w:t>
      </w:r>
      <w:r>
        <w:t xml:space="preserve"> </w:t>
      </w:r>
      <w:r>
        <w:t xml:space="preserve">resource type.</w:t>
      </w:r>
    </w:p>
    <w:p>
      <w:pPr>
        <w:pStyle w:val="BodyText"/>
      </w:pPr>
      <w:r>
        <w:t xml:space="preserve">This MO maintains information required for registration of AEs and CSEs to their registrar CSE, application configuration parameters which ma be needed by AEs, as well information required to configure security profiles for communication over the Mca and Mcc reference points defined in oneM2M TS-0001</w:t>
      </w:r>
      <w:r>
        <w:t xml:space="preserve"> </w:t>
      </w:r>
      <w:r>
        <w:t xml:space="preserve">[11]</w:t>
      </w:r>
      <w:r>
        <w:t xml:space="preserve">, and over the Mmaf and Mmef reference points defined in TS-0032</w:t>
      </w:r>
      <w:r>
        <w:t xml:space="preserve"> </w:t>
      </w:r>
      <w:r>
        <w:t xml:space="preserve">[23]</w:t>
      </w:r>
      <w:r>
        <w:t xml:space="preserve"> </w:t>
      </w:r>
      <w:r>
        <w:t xml:space="preserve">.</w:t>
      </w:r>
    </w:p>
    <w:p>
      <w:pPr>
        <w:pStyle w:val="BodyText"/>
      </w:pPr>
      <w:r>
        <w:t xml:space="preserve">Figure 5.6.2-1 gives the pictorial description of the MFDCMO.</w:t>
      </w:r>
    </w:p>
    <w:p>
      <w:pPr>
        <w:pStyle w:val="CaptionedFigure"/>
      </w:pPr>
      <w:r>
        <w:drawing>
          <wp:inline>
            <wp:extent cx="6108700" cy="6663499"/>
            <wp:effectExtent b="0" l="0" r="0" t="0"/>
            <wp:docPr descr="Figure 5.6.2-1: Structure of OMA-DM compatible M2M FieldDeviceConfig MO (MFDCMO)" title="" id="113" name="Picture"/>
            <a:graphic>
              <a:graphicData uri="http://schemas.openxmlformats.org/drawingml/2006/picture">
                <pic:pic>
                  <pic:nvPicPr>
                    <pic:cNvPr descr="media/image3.png" id="114" name="Picture"/>
                    <pic:cNvPicPr>
                      <a:picLocks noChangeArrowheads="1" noChangeAspect="1"/>
                    </pic:cNvPicPr>
                  </pic:nvPicPr>
                  <pic:blipFill>
                    <a:blip r:embed="rId112"/>
                    <a:stretch>
                      <a:fillRect/>
                    </a:stretch>
                  </pic:blipFill>
                  <pic:spPr bwMode="auto">
                    <a:xfrm>
                      <a:off x="0" y="0"/>
                      <a:ext cx="6108700" cy="6663499"/>
                    </a:xfrm>
                    <a:prstGeom prst="rect">
                      <a:avLst/>
                    </a:prstGeom>
                    <a:noFill/>
                    <a:ln w="9525">
                      <a:noFill/>
                      <a:headEnd/>
                      <a:tailEnd/>
                    </a:ln>
                  </pic:spPr>
                </pic:pic>
              </a:graphicData>
            </a:graphic>
          </wp:inline>
        </w:drawing>
      </w:r>
    </w:p>
    <w:p>
      <w:pPr>
        <w:pStyle w:val="ImageCaption"/>
      </w:pPr>
      <w:r>
        <w:t xml:space="preserve">Figure 5.6.2-1: Structure of OMA-DM compatible M2M FieldDeviceConfig MO (MFDCMO)</w:t>
      </w:r>
    </w:p>
    <w:p>
      <w:pPr>
        <w:pStyle w:val="BodyText"/>
      </w:pPr>
      <w:r>
        <w:t xml:space="preserve">The various nodes within this MO are described as follows.</w:t>
      </w:r>
    </w:p>
    <w:p>
      <w:pPr>
        <w:pStyle w:val="BodyText"/>
      </w:pPr>
      <w:r>
        <w:rPr>
          <w:b/>
          <w:bCs/>
        </w:rPr>
        <w:t xml:space="preserv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is the root node for the MFDCMO which includes MOs related to field device configuration. The parent node of this node defines the location of this MO in the Management Tree. The Management Object Identifier for the MFDCMO shall be:</w:t>
      </w:r>
      <w:r>
        <w:t xml:space="preserve"> </w:t>
      </w:r>
      <w:r>
        <w:t xml:space="preserve">“urn:oma:mo:ext-onem2m-mfdcmo:1.0”</w:t>
      </w:r>
      <w:r>
        <w:t xml:space="preserve">. Detailed information about each of the individual MOs included in the MFDCMO can be found in oneM2M specification TS-0022</w:t>
      </w:r>
      <w:r>
        <w:t xml:space="preserve"> </w:t>
      </w:r>
      <w:r>
        <w:t xml:space="preserve">“Field Device Configuration”</w:t>
      </w:r>
      <w:r>
        <w:t xml:space="preserve"> </w:t>
      </w:r>
      <w:r>
        <w:t xml:space="preserve">[22]</w:t>
      </w:r>
      <w:r>
        <w:t xml:space="preserve">.</w:t>
      </w:r>
    </w:p>
    <w:p>
      <w:pPr>
        <w:pStyle w:val="BodyText"/>
      </w:pPr>
      <w:r>
        <w:rPr>
          <w:b/>
          <w:bCs/>
        </w:rPr>
        <w:t xml:space="preserve">&lt;x&gt;/registration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registration MOs.</w:t>
      </w:r>
    </w:p>
    <w:p>
      <w:pPr>
        <w:pStyle w:val="BodyText"/>
      </w:pPr>
      <w:r>
        <w:rPr>
          <w:b/>
          <w:bCs/>
        </w:rPr>
        <w:t xml:space="preserve">&lt;x&gt;/registration/&lt;x&gt;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registration MOs.</w:t>
      </w:r>
    </w:p>
    <w:p>
      <w:pPr>
        <w:pStyle w:val="BodyText"/>
      </w:pPr>
      <w:r>
        <w:rPr>
          <w:b/>
          <w:bCs/>
        </w:rPr>
        <w:t xml:space="preserve">&lt;x&gt;/registration/&lt;x&gt;/originatorID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originatorID attribute of a registration resource instance.</w:t>
      </w:r>
    </w:p>
    <w:p>
      <w:pPr>
        <w:pStyle w:val="BodyText"/>
      </w:pPr>
      <w:r>
        <w:rPr>
          <w:b/>
          <w:bCs/>
        </w:rPr>
        <w:t xml:space="preserve">&lt;x&gt;/registration/&lt;x&gt;/poA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poA attribute of a registration resource instance.</w:t>
      </w:r>
    </w:p>
    <w:p>
      <w:pPr>
        <w:pStyle w:val="BodyText"/>
      </w:pPr>
      <w:r>
        <w:rPr>
          <w:b/>
          <w:bCs/>
        </w:rPr>
        <w:t xml:space="preserve">&lt;x&gt;/registration/&lt;x&gt;/appID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appID attribute of a registration resource instance.</w:t>
      </w:r>
    </w:p>
    <w:p>
      <w:pPr>
        <w:pStyle w:val="BodyText"/>
      </w:pPr>
      <w:r>
        <w:rPr>
          <w:b/>
          <w:bCs/>
        </w:rPr>
        <w:t xml:space="preserve">&lt;x&gt;/registration/&lt;x&gt;/externalID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externalID attribute of a registration resource instance.</w:t>
      </w:r>
    </w:p>
    <w:p>
      <w:pPr>
        <w:pStyle w:val="BodyText"/>
      </w:pPr>
      <w:r>
        <w:rPr>
          <w:b/>
          <w:bCs/>
        </w:rPr>
        <w:t xml:space="preserve">&lt;x&gt;/registration/&lt;x&gt;/triggerRecipientID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the triggerRecipientID attribute of a registration resource instance.</w:t>
      </w:r>
    </w:p>
    <w:p>
      <w:pPr>
        <w:pStyle w:val="BodyText"/>
      </w:pPr>
      <w:r>
        <w:rPr>
          <w:b/>
          <w:bCs/>
        </w:rPr>
        <w:t xml:space="preserve">&lt;x&gt;/registration/&lt;x&gt;/authenticationProfile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&lt;x&gt;/dataCollection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dataCollection MO instance.</w:t>
      </w:r>
    </w:p>
    <w:p>
      <w:pPr>
        <w:pStyle w:val="BodyText"/>
      </w:pPr>
      <w:r>
        <w:rPr>
          <w:b/>
          <w:bCs/>
        </w:rPr>
        <w:t xml:space="preserve">&lt;x&gt;/dataCollection/&lt;x&gt;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dataCollection MO.</w:t>
      </w:r>
    </w:p>
    <w:p>
      <w:pPr>
        <w:pStyle w:val="BodyText"/>
      </w:pPr>
      <w:r>
        <w:rPr>
          <w:b/>
          <w:bCs/>
        </w:rPr>
        <w:t xml:space="preserve">&lt;x&gt;/dataCollection/&lt;x&gt;/containerPath</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containerPath attribute of a dataCollection resource instance.</w:t>
      </w:r>
    </w:p>
    <w:p>
      <w:pPr>
        <w:pStyle w:val="BodyText"/>
      </w:pPr>
      <w:r>
        <w:rPr>
          <w:b/>
          <w:bCs/>
        </w:rPr>
        <w:t xml:space="preserve">&lt;x&gt;/dataCollection/&lt;x&gt;/reportingSchedule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reportingSchedule attribute of a dataCollection resource instance.</w:t>
      </w:r>
    </w:p>
    <w:p>
      <w:pPr>
        <w:pStyle w:val="BodyText"/>
      </w:pPr>
      <w:r>
        <w:rPr>
          <w:b/>
          <w:bCs/>
        </w:rPr>
        <w:t xml:space="preserve">&lt;x&gt;/dataCollection/&lt;x&gt;/reportingSchedule/scheduleEntry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scheduleEntry element of the reportingSchedule attribute of the dataCollection resource instance.</w:t>
      </w:r>
    </w:p>
    <w:p>
      <w:pPr>
        <w:pStyle w:val="BodyText"/>
      </w:pPr>
      <w:r>
        <w:rPr>
          <w:b/>
          <w:bCs/>
        </w:rPr>
        <w:t xml:space="preserve">&lt;x&gt;/dataCollection/&lt;x&gt;/measurementSchedule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measurementSchedule attribute of a dataCollection resource instance.</w:t>
      </w:r>
    </w:p>
    <w:p>
      <w:pPr>
        <w:pStyle w:val="BodyText"/>
      </w:pPr>
      <w:r>
        <w:rPr>
          <w:b/>
          <w:bCs/>
        </w:rPr>
        <w:t xml:space="preserve">&lt;x&gt;/dataCollection/&lt;x&gt;/measurementSchedule/scheduleEntry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scheduleEntry element of the measurementSchedule attribute of the dataCollection resource instance.</w:t>
      </w:r>
    </w:p>
    <w:p>
      <w:pPr>
        <w:pStyle w:val="BodyText"/>
      </w:pPr>
      <w:r>
        <w:rPr>
          <w:b/>
          <w:bCs/>
        </w:rPr>
        <w:t xml:space="preserve">&lt;x&gt;/dataCollection/&lt;x&gt;/authenticationProfile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an authenticationProfile MO instance.</w:t>
      </w:r>
    </w:p>
    <w:p>
      <w:pPr>
        <w:pStyle w:val="BodyText"/>
      </w:pPr>
      <w:r>
        <w:rPr>
          <w:b/>
          <w:bCs/>
        </w:rPr>
        <w:t xml:space="preserve">&lt;x&gt;/authenticationProfile/&lt;x&gt;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an authenticationProfile MO.</w:t>
      </w:r>
    </w:p>
    <w:p>
      <w:pPr>
        <w:pStyle w:val="BodyText"/>
      </w:pPr>
      <w:r>
        <w:rPr>
          <w:b/>
          <w:bCs/>
        </w:rPr>
        <w:t xml:space="preserve">&lt;x&gt;/authenticationProfile/&lt;x&gt;/SUID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SUID attribute of an authenticationProfile resource instance.</w:t>
      </w:r>
    </w:p>
    <w:p>
      <w:pPr>
        <w:pStyle w:val="BodyText"/>
      </w:pPr>
      <w:r>
        <w:rPr>
          <w:b/>
          <w:bCs/>
        </w:rPr>
        <w:t xml:space="preserve">&lt;x&gt;/authenticationProfile/&lt;x&gt;/TLSCiphersuites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TLSCiphersuites attribute of an authenticationProfile resource instance.</w:t>
      </w:r>
    </w:p>
    <w:p>
      <w:pPr>
        <w:pStyle w:val="BodyText"/>
      </w:pPr>
      <w:r>
        <w:rPr>
          <w:b/>
          <w:bCs/>
        </w:rPr>
        <w:t xml:space="preserve">&lt;x&gt;/authenticationProfile/&lt;x&gt;/TLSCiphersuites/ciphersuite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ciphersuite element in hexchar format of the TLSCiphersuites attribute of the authenticationProfile resource instance.</w:t>
      </w:r>
    </w:p>
    <w:p>
      <w:pPr>
        <w:pStyle w:val="BodyText"/>
      </w:pPr>
      <w:r>
        <w:rPr>
          <w:b/>
          <w:bCs/>
        </w:rPr>
        <w:t xml:space="preserve">&lt;x&gt;/authenticationProfile/&lt;x&gt;/symmKeyID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symmKeyID attribute of an authenticationProfile resource instance.</w:t>
      </w:r>
    </w:p>
    <w:p>
      <w:pPr>
        <w:pStyle w:val="BodyText"/>
      </w:pPr>
      <w:r>
        <w:rPr>
          <w:b/>
          <w:bCs/>
        </w:rPr>
        <w:t xml:space="preserve">&lt;x&gt;/authenticationProfile/&lt;x&gt;/symmKeyValue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symmKeyValue attribute of an authenticationProfile resource instance.</w:t>
      </w:r>
    </w:p>
    <w:p>
      <w:pPr>
        <w:pStyle w:val="BodyText"/>
      </w:pPr>
      <w:r>
        <w:rPr>
          <w:b/>
          <w:bCs/>
        </w:rPr>
        <w:t xml:space="preserve">&lt;x&gt;/authenticationProfile/&lt;x&gt;/MAFKeyRegLabels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MAFKeyRegLabels attribute of an authenticationProfile resource instance.</w:t>
      </w:r>
    </w:p>
    <w:p>
      <w:pPr>
        <w:pStyle w:val="BodyText"/>
      </w:pPr>
      <w:r>
        <w:rPr>
          <w:b/>
          <w:bCs/>
        </w:rPr>
        <w:t xml:space="preserve">&lt;x&gt;/authenticationProfile/&lt;x&gt;/MAFKeyRegLabels/label</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label element of the MAFKeyRegLabels attribute of the authenticationProfile resource instance.</w:t>
      </w:r>
    </w:p>
    <w:p>
      <w:pPr>
        <w:pStyle w:val="BodyText"/>
      </w:pPr>
      <w:r>
        <w:rPr>
          <w:b/>
          <w:bCs/>
        </w:rPr>
        <w:t xml:space="preserve">&lt;x&gt;/authenticationProfile/&lt;x&gt;/MAFKeyRegDuration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MAFKeyRegDuration attribute of an authenticationProfile resource instance.</w:t>
      </w:r>
    </w:p>
    <w:p>
      <w:pPr>
        <w:pStyle w:val="BodyText"/>
      </w:pPr>
      <w:r>
        <w:rPr>
          <w:b/>
          <w:bCs/>
        </w:rPr>
        <w:t xml:space="preserve">&lt;x&gt;/authenticationProfile/&lt;x&gt;/mycertFingerprint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mycertFingerprint attribute of an authenticationProfile resource instance.</w:t>
      </w:r>
    </w:p>
    <w:p>
      <w:pPr>
        <w:pStyle w:val="BodyText"/>
      </w:pPr>
      <w:r>
        <w:rPr>
          <w:b/>
          <w:bCs/>
        </w:rPr>
        <w:t xml:space="preserve">&lt;x&gt;/authenticationProfile/&lt;x&gt;/rawPubKeyID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rawPubKeyID attribute of an authenticationProfile resource instance.</w:t>
      </w:r>
    </w:p>
    <w:p>
      <w:pPr>
        <w:pStyle w:val="BodyText"/>
      </w:pPr>
      <w:r>
        <w:rPr>
          <w:b/>
          <w:bCs/>
        </w:rPr>
        <w:t xml:space="preserve">&lt;x&gt;/authenticationProfile/&lt;x&gt;/trustAnchorCred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trustAnchorCred node.</w:t>
      </w:r>
    </w:p>
    <w:p>
      <w:pPr>
        <w:pStyle w:val="BodyText"/>
      </w:pPr>
      <w:r>
        <w:rPr>
          <w:b/>
          <w:bCs/>
        </w:rPr>
        <w:t xml:space="preserve">&lt;x&gt;/authenticationProfile/&lt;x&gt;/MAFClientRegCfg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MAFClientRegCfg node.</w:t>
      </w:r>
    </w:p>
    <w:p>
      <w:pPr>
        <w:pStyle w:val="BodyText"/>
      </w:pPr>
      <w:r>
        <w:rPr>
          <w:b/>
          <w:bCs/>
        </w:rPr>
        <w:t xml:space="preserve">&lt;x&gt;/trustAnchorCred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trustAnchorCred MO instance.</w:t>
      </w:r>
    </w:p>
    <w:p>
      <w:pPr>
        <w:pStyle w:val="BodyText"/>
      </w:pPr>
      <w:r>
        <w:rPr>
          <w:b/>
          <w:bCs/>
        </w:rPr>
        <w:t xml:space="preserve">&lt;x&gt;/trustAnchorCred/&lt;x&gt;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trustAnchorCred MO.</w:t>
      </w:r>
    </w:p>
    <w:p>
      <w:pPr>
        <w:pStyle w:val="BodyText"/>
      </w:pPr>
      <w:r>
        <w:rPr>
          <w:b/>
          <w:bCs/>
        </w:rPr>
        <w:t xml:space="preserve">&lt;x&gt;/trustAnchorCred/&lt;x&gt;/certFingerprint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certFingerprint attribute of a trustAnchorCred resource instance.</w:t>
      </w:r>
    </w:p>
    <w:p>
      <w:pPr>
        <w:pStyle w:val="BodyText"/>
      </w:pPr>
      <w:r>
        <w:rPr>
          <w:b/>
          <w:bCs/>
        </w:rPr>
        <w:t xml:space="preserve">&lt;x&gt;/trustAnchorCred/&lt;x&gt;/URI</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URI attribute of a trustAnchorCred resource instance.</w:t>
      </w:r>
    </w:p>
    <w:p>
      <w:pPr>
        <w:pStyle w:val="BodyText"/>
      </w:pPr>
      <w:r>
        <w:rPr>
          <w:b/>
          <w:bCs/>
        </w:rPr>
        <w:t xml:space="preserve">&lt;x&gt;/myCertFileCred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myCertFileCred MO instance.</w:t>
      </w:r>
    </w:p>
    <w:p>
      <w:pPr>
        <w:pStyle w:val="BodyText"/>
      </w:pPr>
      <w:r>
        <w:rPr>
          <w:b/>
          <w:bCs/>
        </w:rPr>
        <w:t xml:space="preserve">&lt;x&gt;/myCertFileCred/&lt;x&gt;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myCertFileCred MO.</w:t>
      </w:r>
    </w:p>
    <w:p>
      <w:pPr>
        <w:pStyle w:val="BodyText"/>
      </w:pPr>
      <w:r>
        <w:rPr>
          <w:b/>
          <w:bCs/>
        </w:rPr>
        <w:t xml:space="preserve">&lt;x&gt;/myCertFileCred/&lt;x&gt;/SUIDs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SUIDs attribute of a myCertFileCred resource instance.</w:t>
      </w:r>
    </w:p>
    <w:p>
      <w:pPr>
        <w:pStyle w:val="BodyText"/>
      </w:pPr>
      <w:r>
        <w:rPr>
          <w:b/>
          <w:bCs/>
        </w:rPr>
        <w:t xml:space="preserve">&lt;x&gt;/myCertFileCred/&lt;x&gt;/SUIDs/SUID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int</w:t>
            </w:r>
          </w:p>
        </w:tc>
        <w:tc>
          <w:tcPr/>
          <w:p>
            <w:pPr>
              <w:pStyle w:val="Compact"/>
            </w:pPr>
            <w:r>
              <w:t xml:space="preserve">Get</w:t>
            </w:r>
          </w:p>
        </w:tc>
      </w:tr>
    </w:tbl>
    <w:p>
      <w:pPr>
        <w:pStyle w:val="BodyText"/>
      </w:pPr>
      <w:r>
        <w:t xml:space="preserve">Each of these leaf nodes contains a SUID element of the SUIDs attribute of the myCertFileCred resource instance.</w:t>
      </w:r>
    </w:p>
    <w:p>
      <w:pPr>
        <w:pStyle w:val="BodyText"/>
      </w:pPr>
      <w:r>
        <w:rPr>
          <w:b/>
          <w:bCs/>
        </w:rPr>
        <w:t xml:space="preserve">&lt;x&gt;/myCertFileCred/&lt;x&gt;/myCertFileFormat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myCertFileFormat attribute of an authenticationProfile resource instance.</w:t>
      </w:r>
    </w:p>
    <w:p>
      <w:pPr>
        <w:pStyle w:val="BodyText"/>
      </w:pPr>
      <w:r>
        <w:rPr>
          <w:b/>
          <w:bCs/>
        </w:rPr>
        <w:t xml:space="preserve">&lt;x&gt;/myCertFileCred/&lt;x&gt;/myCertFileContent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myCertFileContent attribute of a myCertFileCred resource instance.</w:t>
      </w:r>
    </w:p>
    <w:p>
      <w:pPr>
        <w:pStyle w:val="BodyText"/>
      </w:pPr>
      <w:r>
        <w:rPr>
          <w:b/>
          <w:bCs/>
        </w:rPr>
        <w:t xml:space="preserve">&lt;x&gt;/MAFClientRegCfg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MAFClientRegCfg MOs.</w:t>
      </w:r>
    </w:p>
    <w:p>
      <w:pPr>
        <w:pStyle w:val="BodyText"/>
      </w:pPr>
      <w:r>
        <w:rPr>
          <w:b/>
          <w:bCs/>
        </w:rPr>
        <w:t xml:space="preserve">&lt;x&gt;/MAFClientRegCfg/&lt;x&gt;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MAFClientRegCfg MOs.</w:t>
      </w:r>
    </w:p>
    <w:p>
      <w:pPr>
        <w:pStyle w:val="BodyText"/>
      </w:pPr>
      <w:r>
        <w:rPr>
          <w:b/>
          <w:bCs/>
        </w:rPr>
        <w:t xml:space="preserve">&lt;x&gt;/MAFClientRegCfg/&lt;x&gt;/fqdn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fqdn attribute of a MAFClientRegCfg resource instance.</w:t>
      </w:r>
    </w:p>
    <w:p>
      <w:pPr>
        <w:pStyle w:val="BodyText"/>
      </w:pPr>
      <w:r>
        <w:rPr>
          <w:b/>
          <w:bCs/>
        </w:rPr>
        <w:t xml:space="preserve">&lt;x&gt;/MAFClientRegCfg/&lt;x&gt;/adminFQDN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adminFQDN attribute of a MAFClientRegCfg resource instance.</w:t>
      </w:r>
    </w:p>
    <w:p>
      <w:pPr>
        <w:pStyle w:val="BodyText"/>
      </w:pPr>
      <w:r>
        <w:rPr>
          <w:b/>
          <w:bCs/>
        </w:rPr>
        <w:t xml:space="preserve">&lt;x&gt;/MAFClientRegCfg/&lt;x&gt;/httpPort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httpPort attribute of a MAFClientRegCfg resource instance.</w:t>
      </w:r>
    </w:p>
    <w:p>
      <w:pPr>
        <w:pStyle w:val="BodyText"/>
      </w:pPr>
      <w:r>
        <w:rPr>
          <w:b/>
          <w:bCs/>
        </w:rPr>
        <w:t xml:space="preserve">&lt;x&gt;/MAFClientRegCfg/&lt;x&gt;/coapPort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coapPort attribute of a MAFClientRegCfg resource instance.</w:t>
      </w:r>
    </w:p>
    <w:p>
      <w:pPr>
        <w:pStyle w:val="BodyText"/>
      </w:pPr>
      <w:r>
        <w:rPr>
          <w:b/>
          <w:bCs/>
        </w:rPr>
        <w:t xml:space="preserve">&lt;x&gt;/MAFClientRegCfg/&lt;x&gt;/websocketPort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rPr>
          <w:b/>
          <w:bCs/>
        </w:rPr>
        <w:t xml:space="preserve">&lt;x&gt;/MAFClientRegCfg/&lt;x&gt;/authenticationProfile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&lt;x&gt;/MEFClientRegCfg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MEFClientRegCfg MOs.</w:t>
      </w:r>
    </w:p>
    <w:p>
      <w:pPr>
        <w:pStyle w:val="BodyText"/>
      </w:pPr>
      <w:r>
        <w:rPr>
          <w:b/>
          <w:bCs/>
        </w:rPr>
        <w:t xml:space="preserve">&lt;x&gt;/MEFClientRegCfg/&lt;x&gt;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MEFClientRegCfg MOs.</w:t>
      </w:r>
    </w:p>
    <w:p>
      <w:pPr>
        <w:pStyle w:val="BodyText"/>
      </w:pPr>
      <w:r>
        <w:rPr>
          <w:b/>
          <w:bCs/>
        </w:rPr>
        <w:t xml:space="preserve">&lt;x&gt;/MEFClientRegCfg/&lt;x&gt;/fqdn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fqdn attribute of a MEFClientRegCfg resource instance.</w:t>
      </w:r>
    </w:p>
    <w:p>
      <w:pPr>
        <w:pStyle w:val="BodyText"/>
      </w:pPr>
      <w:r>
        <w:rPr>
          <w:b/>
          <w:bCs/>
        </w:rPr>
        <w:t xml:space="preserve">&lt;x&gt;/MEFClientRegCfg/&lt;x&gt;/adminFQDN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adminFQDN attribute of a MEFClientRegCfg resource instance.</w:t>
      </w:r>
    </w:p>
    <w:p>
      <w:pPr>
        <w:pStyle w:val="BodyText"/>
      </w:pPr>
      <w:r>
        <w:rPr>
          <w:b/>
          <w:bCs/>
        </w:rPr>
        <w:t xml:space="preserve">&lt;x&gt;/MEFClientRegCfg/&lt;x&gt;/httpPort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httpPort attribute of a MEFClientRegCfg resource instance.</w:t>
      </w:r>
    </w:p>
    <w:p>
      <w:pPr>
        <w:pStyle w:val="BodyText"/>
      </w:pPr>
      <w:r>
        <w:rPr>
          <w:b/>
          <w:bCs/>
        </w:rPr>
        <w:t xml:space="preserve">&lt;x&gt;/MEFClientRegCfg/&lt;x&gt;/coapPort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coapPort attribute of a MEFClientRegCfg resource instance.</w:t>
      </w:r>
    </w:p>
    <w:p>
      <w:pPr>
        <w:pStyle w:val="BodyText"/>
      </w:pPr>
      <w:r>
        <w:rPr>
          <w:b/>
          <w:bCs/>
        </w:rPr>
        <w:t xml:space="preserve">&lt;x&gt;/MEFClientRegCfg/&lt;x&gt;/websocketPort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websocketPort attribute of a MEFClientRegCfg resource instance.</w:t>
      </w:r>
    </w:p>
    <w:p>
      <w:pPr>
        <w:pStyle w:val="BodyText"/>
      </w:pPr>
      <w:r>
        <w:rPr>
          <w:b/>
          <w:bCs/>
        </w:rPr>
        <w:t xml:space="preserve">&lt;x&gt;/MEFClientRegCfg/&lt;x&gt;/authenticationProfile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bookmarkEnd w:id="115"/>
    <w:bookmarkEnd w:id="116"/>
    <w:bookmarkEnd w:id="117"/>
    <w:bookmarkStart w:id="190" w:name="oma-lightweight-m2m-1.0"/>
    <w:p>
      <w:pPr>
        <w:pStyle w:val="Heading1"/>
      </w:pPr>
      <w:r>
        <w:t xml:space="preserve">6 OMA Lightweight M2M 1.0</w:t>
      </w:r>
    </w:p>
    <w:bookmarkStart w:id="118" w:name="mapping-of-basic-data-types-1"/>
    <w:p>
      <w:pPr>
        <w:pStyle w:val="Heading2"/>
      </w:pPr>
      <w:r>
        <w:t xml:space="preserve">6.1 Mapping of basic data types</w:t>
      </w:r>
    </w:p>
    <w:p>
      <w:pPr>
        <w:pStyle w:val="FirstParagraph"/>
      </w:pPr>
      <w:r>
        <w:t xml:space="preserve">oneM2M has defined the data types that describe the format of the value stored at the attribute. Those oneM2M data types are listed in the below table, and mapped to the data types specified by OMA Lightweight M2M 1.0</w:t>
      </w:r>
      <w:r>
        <w:t xml:space="preserve"> </w:t>
      </w:r>
      <w:r>
        <w:t xml:space="preserve">[5]</w:t>
      </w:r>
      <w:r>
        <w:t xml:space="preserve"> </w:t>
      </w:r>
      <w:r>
        <w:t xml:space="preserve">(shortened in OMA LwM2M).</w:t>
      </w:r>
    </w:p>
    <w:p>
      <w:pPr>
        <w:pStyle w:val="TableCaption"/>
      </w:pPr>
      <w:r>
        <w:t xml:space="preserve">Table 6.1-1 Basic data types</w:t>
      </w:r>
    </w:p>
    <w:tbl>
      <w:tblPr>
        <w:tblStyle w:val="Table"/>
        <w:tblW w:type="pct" w:w="5000"/>
        <w:tblLayout w:type="fixed"/>
        <w:tblLook w:firstRow="1" w:lastRow="0" w:firstColumn="0" w:lastColumn="0" w:noHBand="0" w:noVBand="0" w:val="0020"/>
        <w:tblCaption w:val="Table 6.1-1 Basic data types"/>
      </w:tblPr>
      <w:tblGrid>
        <w:gridCol w:w="2640"/>
        <w:gridCol w:w="2640"/>
        <w:gridCol w:w="2640"/>
      </w:tblGrid>
      <w:tr>
        <w:trPr>
          <w:tblHeader w:val="on"/>
        </w:trPr>
        <w:tc>
          <w:tcPr/>
          <w:p>
            <w:pPr>
              <w:pStyle w:val="Compact"/>
            </w:pPr>
            <w:r>
              <w:t xml:space="preserve">oneM2M Data Types</w:t>
            </w:r>
          </w:p>
        </w:tc>
        <w:tc>
          <w:tcPr/>
          <w:p>
            <w:pPr>
              <w:pStyle w:val="Compact"/>
            </w:pPr>
            <w:r>
              <w:t xml:space="preserve">Mapping to data types in OMA LwM2M</w:t>
            </w:r>
          </w:p>
        </w:tc>
        <w:tc>
          <w:tcPr/>
          <w:p>
            <w:pPr>
              <w:pStyle w:val="Compact"/>
            </w:pPr>
            <w:r>
              <w:t xml:space="preserve">description</w:t>
            </w:r>
          </w:p>
        </w:tc>
      </w:tr>
      <w:tr>
        <w:tc>
          <w:tcPr/>
          <w:p>
            <w:pPr>
              <w:pStyle w:val="Compact"/>
            </w:pPr>
            <w:r>
              <w:t xml:space="preserve">xs:string</w:t>
            </w:r>
          </w:p>
        </w:tc>
        <w:tc>
          <w:tcPr/>
          <w:p>
            <w:pPr>
              <w:pStyle w:val="Compact"/>
            </w:pPr>
            <w:r>
              <w:t xml:space="preserve">String</w:t>
            </w:r>
          </w:p>
        </w:tc>
        <w:tc>
          <w:tcPr/>
          <w:p>
            <w:pPr>
              <w:pStyle w:val="Compact"/>
            </w:pPr>
            <w:r>
              <w:t xml:space="preserve">UTF-8 string.</w:t>
            </w:r>
          </w:p>
        </w:tc>
      </w:tr>
      <w:tr>
        <w:tc>
          <w:tcPr/>
          <w:p>
            <w:pPr>
              <w:pStyle w:val="Compact"/>
            </w:pPr>
            <w:r>
              <w:t xml:space="preserve">xs:integer</w:t>
            </w:r>
          </w:p>
        </w:tc>
        <w:tc>
          <w:tcPr/>
          <w:p>
            <w:pPr>
              <w:pStyle w:val="Compact"/>
            </w:pPr>
            <w:r>
              <w:t xml:space="preserve">Integer</w:t>
            </w:r>
          </w:p>
        </w:tc>
        <w:tc>
          <w:tcPr/>
          <w:p>
            <w:pPr>
              <w:pStyle w:val="Compact"/>
            </w:pPr>
            <w:r>
              <w:t xml:space="preserve">ASCII signed integer 1, 2,4 or 8 bytes.</w:t>
            </w:r>
          </w:p>
        </w:tc>
      </w:tr>
      <w:tr>
        <w:tc>
          <w:tcPr/>
          <w:p>
            <w:pPr>
              <w:pStyle w:val="Compact"/>
            </w:pPr>
            <w:r>
              <w:t xml:space="preserve">xs:boolean</w:t>
            </w:r>
          </w:p>
        </w:tc>
        <w:tc>
          <w:tcPr/>
          <w:p>
            <w:pPr>
              <w:pStyle w:val="Compact"/>
            </w:pPr>
            <w:r>
              <w:t xml:space="preserve">Boolean</w:t>
            </w:r>
          </w:p>
        </w:tc>
        <w:tc>
          <w:tcPr/>
          <w:p>
            <w:pPr>
              <w:pStyle w:val="Compact"/>
            </w:pPr>
            <w:r>
              <w:t xml:space="preserve">Data type for BooleanASCII value 0 or 1.</w:t>
            </w:r>
          </w:p>
        </w:tc>
      </w:tr>
      <w:tr>
        <w:tc>
          <w:tcPr/>
          <w:p>
            <w:pPr>
              <w:pStyle w:val="Compact"/>
            </w:pPr>
            <w:r>
              <w:t xml:space="preserve">xs:float</w:t>
            </w:r>
          </w:p>
        </w:tc>
        <w:tc>
          <w:tcPr/>
          <w:p>
            <w:pPr>
              <w:pStyle w:val="Compact"/>
            </w:pPr>
            <w:r>
              <w:t xml:space="preserve">Float</w:t>
            </w:r>
          </w:p>
        </w:tc>
        <w:tc>
          <w:tcPr/>
          <w:p>
            <w:pPr>
              <w:pStyle w:val="Compact"/>
            </w:pPr>
            <w:r>
              <w:t xml:space="preserve">A 32 or 64-bit floating point value. The valid range of the value for a Resource SHOULD be defined.</w:t>
            </w:r>
          </w:p>
        </w:tc>
      </w:tr>
      <w:tr>
        <w:tc>
          <w:tcPr/>
          <w:p>
            <w:pPr>
              <w:pStyle w:val="Compact"/>
            </w:pPr>
            <w:r>
              <w:t xml:space="preserve">xs:base64Binary</w:t>
            </w:r>
          </w:p>
        </w:tc>
        <w:tc>
          <w:tcPr/>
          <w:p>
            <w:pPr>
              <w:pStyle w:val="Compact"/>
            </w:pPr>
            <w:r>
              <w:t xml:space="preserve">Opaque</w:t>
            </w:r>
          </w:p>
        </w:tc>
        <w:tc>
          <w:tcPr/>
          <w:p>
            <w:pPr>
              <w:pStyle w:val="Compact"/>
            </w:pPr>
            <w:r>
              <w:t xml:space="preserve">A sequence of binary octets, the minimum and/or maximum length of the octets MAY be defined.</w:t>
            </w:r>
          </w:p>
        </w:tc>
      </w:tr>
      <w:tr>
        <w:tc>
          <w:tcPr/>
          <w:p>
            <w:pPr>
              <w:pStyle w:val="Compact"/>
            </w:pPr>
            <w:r>
              <w:t xml:space="preserve">xs:dateTime</w:t>
            </w:r>
          </w:p>
        </w:tc>
        <w:tc>
          <w:tcPr/>
          <w:p>
            <w:pPr>
              <w:pStyle w:val="Compact"/>
            </w:pPr>
            <w:r>
              <w:t xml:space="preserve">Time</w:t>
            </w:r>
          </w:p>
        </w:tc>
        <w:tc>
          <w:tcPr/>
          <w:p>
            <w:pPr>
              <w:pStyle w:val="Compact"/>
            </w:pPr>
            <w:r>
              <w:t xml:space="preserve">Unix Time. A signed integer representing the number of seconds since Jan 1st, 1970 in the UTC time zone.</w:t>
            </w:r>
          </w:p>
        </w:tc>
      </w:tr>
      <w:tr>
        <w:tc>
          <w:tcPr/>
          <w:p>
            <w:pPr>
              <w:pStyle w:val="Compact"/>
            </w:pPr>
            <w:r>
              <w:t xml:space="preserve">The mgmtLink attribute in the &lt;mgmtObj&gt; Resource</w:t>
            </w:r>
          </w:p>
        </w:tc>
        <w:tc>
          <w:tcPr/>
          <w:p>
            <w:pPr>
              <w:pStyle w:val="Compact"/>
            </w:pPr>
            <w:r>
              <w:t xml:space="preserve">Objlink</w:t>
            </w:r>
          </w:p>
        </w:tc>
        <w:tc>
          <w:tcPr/>
          <w:p>
            <w:pPr>
              <w:pStyle w:val="Compact"/>
            </w:pPr>
            <w:r>
              <w:t xml:space="preserve">The OMA LwM2M Objlink data type describes the format of a reference to an Object Instance. The mgmtLink attribute in the &lt;mgmtObj&gt; Resource supports the hierarchy of &lt;mgmtObj&gt; Resource.</w:t>
            </w:r>
          </w:p>
        </w:tc>
      </w:tr>
    </w:tbl>
    <w:bookmarkEnd w:id="118"/>
    <w:bookmarkStart w:id="123" w:name="mapping-of-identifiers-1"/>
    <w:p>
      <w:pPr>
        <w:pStyle w:val="Heading2"/>
      </w:pPr>
      <w:r>
        <w:t xml:space="preserve">6.2 Mapping of Identifiers</w:t>
      </w:r>
    </w:p>
    <w:bookmarkStart w:id="119" w:name="introduction-11"/>
    <w:p>
      <w:pPr>
        <w:pStyle w:val="Heading3"/>
      </w:pPr>
      <w:r>
        <w:t xml:space="preserve">6.2.0 Introduction</w:t>
      </w:r>
    </w:p>
    <w:p>
      <w:pPr>
        <w:pStyle w:val="FirstParagraph"/>
      </w:pPr>
      <w:r>
        <w:t xml:space="preserve">OMA LwM2M</w:t>
      </w:r>
      <w:r>
        <w:t xml:space="preserve"> </w:t>
      </w:r>
      <w:r>
        <w:t xml:space="preserve">[5]</w:t>
      </w:r>
      <w:r>
        <w:t xml:space="preserve"> </w:t>
      </w:r>
      <w:r>
        <w:t xml:space="preserve">defines specific identifiers for entities (e.g. End Point Client Name or Device Identifier, Server identifier, Objects identifiers). To enable the device management using OMA LwM2M</w:t>
      </w:r>
      <w:r>
        <w:t xml:space="preserve"> </w:t>
      </w:r>
      <w:r>
        <w:t xml:space="preserve">[5]</w:t>
      </w:r>
      <w:r>
        <w:t xml:space="preserve">, oneM2M identifiers needs to be mapped to identifiers specified by OMA LwM2M</w:t>
      </w:r>
      <w:r>
        <w:t xml:space="preserve"> </w:t>
      </w:r>
      <w:r>
        <w:t xml:space="preserve">[5]</w:t>
      </w:r>
      <w:r>
        <w:t xml:space="preserve">.</w:t>
      </w:r>
    </w:p>
    <w:bookmarkEnd w:id="119"/>
    <w:bookmarkStart w:id="120" w:name="device-identifier"/>
    <w:p>
      <w:pPr>
        <w:pStyle w:val="Heading3"/>
      </w:pPr>
      <w:r>
        <w:t xml:space="preserve">6.2.1 Device identifier</w:t>
      </w:r>
    </w:p>
    <w:p>
      <w:pPr>
        <w:pStyle w:val="FirstParagraph"/>
      </w:pPr>
      <w:r>
        <w:t xml:space="preserve">A unique identifier is assigned to the Device and referenced as Endpoint Client Name in OMA LwM2M</w:t>
      </w:r>
      <w:r>
        <w:t xml:space="preserve"> </w:t>
      </w:r>
      <w:r>
        <w:t xml:space="preserve">[5]</w:t>
      </w:r>
      <w:r>
        <w:t xml:space="preserve">.This value is globally unique and is formatted as a URN.</w:t>
      </w:r>
    </w:p>
    <w:p>
      <w:pPr>
        <w:pStyle w:val="BodyText"/>
      </w:pPr>
      <w:r>
        <w:t xml:space="preserve">Several URN formats are recommended in OMA LwM2M</w:t>
      </w:r>
      <w:r>
        <w:t xml:space="preserve"> </w:t>
      </w:r>
      <w:r>
        <w:t xml:space="preserve">[5]</w:t>
      </w:r>
      <w:r>
        <w:t xml:space="preserve"> </w:t>
      </w:r>
      <w:r>
        <w:t xml:space="preserve">as UUID URN defined in</w:t>
      </w:r>
      <w:r>
        <w:t xml:space="preserve"> </w:t>
      </w:r>
      <w:r>
        <w:t xml:space="preserve">[14]</w:t>
      </w:r>
      <w:r>
        <w:t xml:space="preserve">, OPS URN defined in</w:t>
      </w:r>
      <w:r>
        <w:t xml:space="preserve"> </w:t>
      </w:r>
      <w:r>
        <w:t xml:space="preserve">[16]</w:t>
      </w:r>
      <w:r>
        <w:t xml:space="preserve">, IMEI URN defined in</w:t>
      </w:r>
      <w:r>
        <w:t xml:space="preserve"> </w:t>
      </w:r>
      <w:r>
        <w:t xml:space="preserve">[15]</w:t>
      </w:r>
      <w:r>
        <w:t xml:space="preserve">.</w:t>
      </w:r>
    </w:p>
    <w:p>
      <w:pPr>
        <w:pStyle w:val="BodyText"/>
      </w:pPr>
      <w:r>
        <w:t xml:space="preserve">These Device identifiers shall map onto the oneM2M Node Identifier (M2M-Node-ID)</w:t>
      </w:r>
    </w:p>
    <w:bookmarkEnd w:id="120"/>
    <w:bookmarkStart w:id="121" w:name="object-identifier"/>
    <w:p>
      <w:pPr>
        <w:pStyle w:val="Heading3"/>
      </w:pPr>
      <w:r>
        <w:t xml:space="preserve">6.2.2 Object identifier</w:t>
      </w:r>
    </w:p>
    <w:p>
      <w:pPr>
        <w:pStyle w:val="FirstParagraph"/>
      </w:pPr>
      <w:r>
        <w:t xml:space="preserve">In OMA LwM2M</w:t>
      </w:r>
      <w:r>
        <w:t xml:space="preserve"> </w:t>
      </w:r>
      <w:r>
        <w:t xml:space="preserve">[5]</w:t>
      </w:r>
      <w:r>
        <w:t xml:space="preserve">, each object is characterized by a unique identifier represented by an integer. This identifier is provided by OMNA (OMA Naming Authority) and is registered as a unique URN:</w:t>
      </w:r>
    </w:p>
    <w:p>
      <w:pPr>
        <w:pStyle w:val="Compact"/>
        <w:numPr>
          <w:ilvl w:val="0"/>
          <w:numId w:val="1007"/>
        </w:numPr>
      </w:pPr>
      <w:r>
        <w:t xml:space="preserve">urn:oma:lwm2m:{oma,ext,x}:objectID[ :{version}]</w:t>
      </w:r>
      <w:r>
        <w:t xml:space="preserve"> </w:t>
      </w:r>
      <w:r>
        <w:rPr>
          <w:b/>
          <w:bCs/>
        </w:rPr>
        <w:t xml:space="preserve">(</w:t>
      </w:r>
      <w:r>
        <w:t xml:space="preserve"> </w:t>
      </w:r>
      <w:r>
        <w:t xml:space="preserve">e.g. the LwM2M 1.0 Device Object (ObjectID:3) is registered as urn:oma:lwm2m:oma:3).</w:t>
      </w:r>
    </w:p>
    <w:p>
      <w:pPr>
        <w:pStyle w:val="FirstParagraph"/>
      </w:pPr>
      <w:r>
        <w:t xml:space="preserve">The context of a given oneM2M &lt;mgmtObj&gt; Resource is represented by the</w:t>
      </w:r>
      <w:r>
        <w:t xml:space="preserve"> </w:t>
      </w:r>
      <w:r>
        <w:rPr>
          <w:i/>
          <w:iCs/>
        </w:rPr>
        <w:t xml:space="preserve">objectIDs</w:t>
      </w:r>
      <w:r>
        <w:t xml:space="preserve"> </w:t>
      </w:r>
      <w:r>
        <w:t xml:space="preserve">attribute which can contain several references to OMA LwM2M</w:t>
      </w:r>
      <w:r>
        <w:t xml:space="preserve"> </w:t>
      </w:r>
      <w:r>
        <w:t xml:space="preserve">[5]</w:t>
      </w:r>
      <w:r>
        <w:t xml:space="preserve"> </w:t>
      </w:r>
      <w:r>
        <w:t xml:space="preserve">Object identifiers expressed as OMNA registered URN.</w:t>
      </w:r>
    </w:p>
    <w:bookmarkEnd w:id="121"/>
    <w:bookmarkStart w:id="122" w:name="object-instance-identifier"/>
    <w:p>
      <w:pPr>
        <w:pStyle w:val="Heading3"/>
      </w:pPr>
      <w:r>
        <w:t xml:space="preserve">6.2.3 Object Instance Identifier</w:t>
      </w:r>
    </w:p>
    <w:p>
      <w:pPr>
        <w:pStyle w:val="FirstParagraph"/>
      </w:pPr>
      <w:r>
        <w:t xml:space="preserve">OMA LwM2M</w:t>
      </w:r>
      <w:r>
        <w:t xml:space="preserve"> </w:t>
      </w:r>
      <w:r>
        <w:t xml:space="preserve">[5]</w:t>
      </w:r>
      <w:r>
        <w:t xml:space="preserve"> </w:t>
      </w:r>
      <w:r>
        <w:t xml:space="preserve">permits objects to have multiple object instances where each object instance is contained in the</w:t>
      </w:r>
      <w:r>
        <w:t xml:space="preserve"> </w:t>
      </w:r>
      <w:r>
        <w:rPr>
          <w:i/>
          <w:iCs/>
        </w:rPr>
        <w:t xml:space="preserve">objectPath</w:t>
      </w:r>
      <w:r>
        <w:t xml:space="preserve"> </w:t>
      </w:r>
      <w:r>
        <w:t xml:space="preserve">attribute of the &lt;mgmtObj&gt; Resource within the context of the Resource’s</w:t>
      </w:r>
      <w:r>
        <w:t xml:space="preserve"> </w:t>
      </w:r>
      <w:r>
        <w:rPr>
          <w:i/>
          <w:iCs/>
        </w:rPr>
        <w:t xml:space="preserve">objectIDs</w:t>
      </w:r>
      <w:r>
        <w:t xml:space="preserve"> </w:t>
      </w:r>
      <w:r>
        <w:t xml:space="preserve">as described in previous clause.</w:t>
      </w:r>
    </w:p>
    <w:p>
      <w:pPr>
        <w:pStyle w:val="BodyText"/>
      </w:pPr>
      <w:r>
        <w:t xml:space="preserve">The</w:t>
      </w:r>
      <w:r>
        <w:t xml:space="preserve"> </w:t>
      </w:r>
      <w:r>
        <w:rPr>
          <w:i/>
          <w:iCs/>
        </w:rPr>
        <w:t xml:space="preserve">objectPath</w:t>
      </w:r>
      <w:r>
        <w:t xml:space="preserve"> </w:t>
      </w:r>
      <w:r>
        <w:t xml:space="preserve">attribute in &lt;mgmtObj&gt; Resource contains one (or several) element(s) representing the local path(s) where the Object Instance(s) are located.</w:t>
      </w:r>
    </w:p>
    <w:bookmarkEnd w:id="122"/>
    <w:bookmarkEnd w:id="123"/>
    <w:bookmarkStart w:id="146" w:name="mapping-of-resources-1"/>
    <w:p>
      <w:pPr>
        <w:pStyle w:val="Heading2"/>
      </w:pPr>
      <w:r>
        <w:t xml:space="preserve">6.3 Mapping of resources</w:t>
      </w:r>
    </w:p>
    <w:bookmarkStart w:id="124" w:name="introduction-12"/>
    <w:p>
      <w:pPr>
        <w:pStyle w:val="Heading3"/>
      </w:pPr>
      <w:r>
        <w:t xml:space="preserve">6.2.0 Introduction</w:t>
      </w:r>
    </w:p>
    <w:p>
      <w:pPr>
        <w:pStyle w:val="FirstParagraph"/>
      </w:pPr>
      <w:r>
        <w:t xml:space="preserve">This clause describes how to map the &lt;mgmtObj&gt; Resources specified in the annex D of</w:t>
      </w:r>
      <w:r>
        <w:t xml:space="preserve"> </w:t>
      </w:r>
      <w:r>
        <w:t xml:space="preserve">[1]</w:t>
      </w:r>
      <w:r>
        <w:t xml:space="preserve"> </w:t>
      </w:r>
      <w:r>
        <w:t xml:space="preserve">to the relevant Objects specified in OMA LwM2M</w:t>
      </w:r>
      <w:r>
        <w:t xml:space="preserve"> </w:t>
      </w:r>
      <w:r>
        <w:t xml:space="preserve">[5]</w:t>
      </w:r>
      <w:r>
        <w:t xml:space="preserve">.</w:t>
      </w:r>
    </w:p>
    <w:bookmarkEnd w:id="124"/>
    <w:bookmarkStart w:id="125" w:name="general-mapping-assumptions-1"/>
    <w:p>
      <w:pPr>
        <w:pStyle w:val="Heading3"/>
      </w:pPr>
      <w:r>
        <w:t xml:space="preserve">6.3.1 General Mapping Assumptions</w:t>
      </w:r>
    </w:p>
    <w:p>
      <w:pPr>
        <w:pStyle w:val="FirstParagraph"/>
      </w:pPr>
      <w:r>
        <w:t xml:space="preserve">OMA LwM2M</w:t>
      </w:r>
      <w:r>
        <w:t xml:space="preserve"> </w:t>
      </w:r>
      <w:r>
        <w:t xml:space="preserve">[5]</w:t>
      </w:r>
      <w:r>
        <w:t xml:space="preserve"> </w:t>
      </w:r>
      <w:r>
        <w:t xml:space="preserve">implements the functionalities of the device management and M2M service enablement as Objects. An Object is a collection of resources which are related to a specific management functionality. For example the Firmware Update Object contains all the resources used for firmware update purpose. Before to be capable of fulfilling its role, an Object shall be first instantiated into an Object Instance.</w:t>
      </w:r>
    </w:p>
    <w:p>
      <w:pPr>
        <w:pStyle w:val="BodyText"/>
      </w:pPr>
      <w:r>
        <w:t xml:space="preserve">Since &lt;mgmtObj&gt; Resources are for providing specific management functionalities, the attributes of a given &lt;mgmtObj&gt; Resource shall be mapped to the resources of one or several LwM2M Object Instances within the context of the Resource’s</w:t>
      </w:r>
      <w:r>
        <w:t xml:space="preserve"> </w:t>
      </w:r>
      <w:r>
        <w:rPr>
          <w:i/>
          <w:iCs/>
        </w:rPr>
        <w:t xml:space="preserve">objectIDs</w:t>
      </w:r>
      <w:r>
        <w:t xml:space="preserve"> </w:t>
      </w:r>
      <w:r>
        <w:t xml:space="preserve">as defined in clause 6.2.2.</w:t>
      </w:r>
    </w:p>
    <w:p>
      <w:pPr>
        <w:pStyle w:val="BodyText"/>
      </w:pPr>
      <w:r>
        <w:t xml:space="preserve">The</w:t>
      </w:r>
      <w:r>
        <w:t xml:space="preserve"> </w:t>
      </w:r>
      <w:r>
        <w:rPr>
          <w:i/>
          <w:iCs/>
        </w:rPr>
        <w:t xml:space="preserve">objectPath</w:t>
      </w:r>
      <w:r>
        <w:t xml:space="preserve"> </w:t>
      </w:r>
      <w:r>
        <w:t xml:space="preserve">is a local context which has to be combined with a given &lt;mgmtObj&gt; Resource’s attribute for realizing the final mapping to the targeted OMA LwM2M</w:t>
      </w:r>
      <w:r>
        <w:t xml:space="preserve"> </w:t>
      </w:r>
      <w:r>
        <w:t xml:space="preserve">[5]</w:t>
      </w:r>
      <w:r>
        <w:t xml:space="preserve"> </w:t>
      </w:r>
      <w:r>
        <w:t xml:space="preserve">resource.</w:t>
      </w:r>
    </w:p>
    <w:p>
      <w:pPr>
        <w:pStyle w:val="BodyText"/>
      </w:pPr>
      <w:r>
        <w:t xml:space="preserve">In case the</w:t>
      </w:r>
      <w:r>
        <w:t xml:space="preserve"> </w:t>
      </w:r>
      <w:r>
        <w:rPr>
          <w:i/>
          <w:iCs/>
        </w:rPr>
        <w:t xml:space="preserve">objectPath</w:t>
      </w:r>
      <w:r>
        <w:t xml:space="preserve"> </w:t>
      </w:r>
      <w:r>
        <w:t xml:space="preserve">is multiple (several Object Instances are referenced in that Resource), a specified couple composed of one element of the</w:t>
      </w:r>
      <w:r>
        <w:t xml:space="preserve"> </w:t>
      </w:r>
      <w:r>
        <w:rPr>
          <w:i/>
          <w:iCs/>
        </w:rPr>
        <w:t xml:space="preserve">objectIDs</w:t>
      </w:r>
      <w:r>
        <w:t xml:space="preserve"> </w:t>
      </w:r>
      <w:r>
        <w:t xml:space="preserve">list and one element of the</w:t>
      </w:r>
      <w:r>
        <w:t xml:space="preserve"> </w:t>
      </w:r>
      <w:r>
        <w:rPr>
          <w:i/>
          <w:iCs/>
        </w:rPr>
        <w:t xml:space="preserve">objectPath</w:t>
      </w:r>
      <w:r>
        <w:t xml:space="preserve"> </w:t>
      </w:r>
      <w:r>
        <w:t xml:space="preserve">list will be associated to a given Resource attribute for realizing the final mapping to the targeted OMA LwM2M</w:t>
      </w:r>
      <w:r>
        <w:t xml:space="preserve"> </w:t>
      </w:r>
      <w:r>
        <w:t xml:space="preserve">[5]</w:t>
      </w:r>
      <w:r>
        <w:t xml:space="preserve"> </w:t>
      </w:r>
      <w:r>
        <w:t xml:space="preserve">resource.</w:t>
      </w:r>
    </w:p>
    <w:p>
      <w:pPr>
        <w:pStyle w:val="BodyText"/>
      </w:pPr>
      <w:r>
        <w:t xml:space="preserve">In OMA LwM2M, the Objects Instances are located under the default rootpath (i.e. </w:t>
      </w:r>
      <w:r>
        <w:t xml:space="preserve">“/”</w:t>
      </w:r>
      <w:r>
        <w:t xml:space="preserve">) when this rootpath is not explicitly specified. However, devices might be hosting other resources, that is why the LwM2M has the capability to assign the LwM2M rootpath to an alternative path. In oneM2M this alternate path will be part of a Resource</w:t>
      </w:r>
      <w:r>
        <w:t xml:space="preserve"> </w:t>
      </w:r>
      <w:r>
        <w:rPr>
          <w:i/>
          <w:iCs/>
        </w:rPr>
        <w:t xml:space="preserve">objectPath</w:t>
      </w:r>
      <w:r>
        <w:t xml:space="preserve"> </w:t>
      </w:r>
      <w:r>
        <w:t xml:space="preserve">attribute (e.g. </w:t>
      </w:r>
      <w:r>
        <w:t xml:space="preserve">“/lwm2mPath /3/0”</w:t>
      </w:r>
      <w:r>
        <w:t xml:space="preserve">).</w:t>
      </w:r>
    </w:p>
    <w:bookmarkEnd w:id="125"/>
    <w:bookmarkStart w:id="126" w:name="resource-firmware-2"/>
    <w:p>
      <w:pPr>
        <w:pStyle w:val="Heading3"/>
      </w:pPr>
      <w:r>
        <w:t xml:space="preserve">6.3.2 Resource [firmware]</w:t>
      </w:r>
    </w:p>
    <w:p>
      <w:pPr>
        <w:pStyle w:val="FirstParagraph"/>
      </w:pPr>
      <w:r>
        <w:t xml:space="preserve">The resource [firmware] is for firmware management in the service layer.</w:t>
      </w:r>
    </w:p>
    <w:p>
      <w:pPr>
        <w:pStyle w:val="BodyText"/>
      </w:pPr>
      <w:r>
        <w:t xml:space="preserve">The context of this Resource is the following:</w:t>
      </w:r>
    </w:p>
    <w:p>
      <w:pPr>
        <w:pStyle w:val="TableCaption"/>
      </w:pPr>
      <w:r>
        <w:t xml:space="preserve">Table 6.3.2-1 Context of resource [firmware]</w:t>
      </w:r>
    </w:p>
    <w:tbl>
      <w:tblPr>
        <w:tblStyle w:val="Table"/>
        <w:tblW w:type="auto" w:w="0"/>
        <w:tblLook w:firstRow="1" w:lastRow="0" w:firstColumn="0" w:lastColumn="0" w:noHBand="0" w:noVBand="0" w:val="0020"/>
        <w:tblCaption w:val="Table 6.3.2-1 Context of resource [firmwar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urn:oma:lwm2m:oma:5 Firmware Update Object</w:t>
            </w:r>
          </w:p>
        </w:tc>
      </w:tr>
      <w:tr>
        <w:tc>
          <w:tcPr/>
          <w:p>
            <w:pPr>
              <w:pStyle w:val="Compact"/>
            </w:pPr>
            <w:r>
              <w:t xml:space="preserve">objectPath</w:t>
            </w:r>
          </w:p>
        </w:tc>
        <w:tc>
          <w:tcPr/>
          <w:p>
            <w:pPr>
              <w:pStyle w:val="Compact"/>
            </w:pPr>
            <w:r>
              <w:t xml:space="preserve">/5/0</w:t>
            </w:r>
          </w:p>
        </w:tc>
      </w:tr>
    </w:tbl>
    <w:p>
      <w:pPr>
        <w:pStyle w:val="BodyText"/>
      </w:pPr>
      <w:r>
        <w:t xml:space="preserve">The attributes of this Resource shall be mapped to specific resources of the LwM2M Firmware Update Object Instance as follows.</w:t>
      </w:r>
    </w:p>
    <w:p>
      <w:pPr>
        <w:pStyle w:val="TableCaption"/>
      </w:pPr>
      <w:r>
        <w:t xml:space="preserve">Table 6.3.2-2 Attributes of resource [firmware]</w:t>
      </w:r>
    </w:p>
    <w:tbl>
      <w:tblPr>
        <w:tblStyle w:val="Table"/>
        <w:tblW w:type="pct" w:w="5000"/>
        <w:tblLayout w:type="fixed"/>
        <w:tblLook w:firstRow="1" w:lastRow="0" w:firstColumn="0" w:lastColumn="0" w:noHBand="0" w:noVBand="0" w:val="0020"/>
        <w:tblCaption w:val="Table 6.3.2-2 Attributes of resource [firmware]"/>
      </w:tblPr>
      <w:tblGrid>
        <w:gridCol w:w="3960"/>
        <w:gridCol w:w="3960"/>
      </w:tblGrid>
      <w:tr>
        <w:trPr>
          <w:tblHeader w:val="on"/>
        </w:trPr>
        <w:tc>
          <w:tcPr/>
          <w:p>
            <w:pPr>
              <w:pStyle w:val="Compact"/>
            </w:pPr>
            <w:r>
              <w:t xml:space="preserve">Attribute Name of [firmware]</w:t>
            </w:r>
          </w:p>
        </w:tc>
        <w:tc>
          <w:tcPr/>
          <w:p>
            <w:pPr>
              <w:pStyle w:val="Compact"/>
            </w:pPr>
            <w:r>
              <w:t xml:space="preserve">Mapping to resources in LwM2M Device Object Instance</w:t>
            </w:r>
          </w:p>
        </w:tc>
      </w:tr>
      <w:tr>
        <w:tc>
          <w:tcPr/>
          <w:p>
            <w:pPr>
              <w:pStyle w:val="Compact"/>
            </w:pPr>
            <w:r>
              <w:t xml:space="preserve">version</w:t>
            </w:r>
          </w:p>
        </w:tc>
        <w:tc>
          <w:tcPr/>
          <w:p>
            <w:pPr>
              <w:pStyle w:val="Compact"/>
            </w:pPr>
            <w:r>
              <w:t xml:space="preserve">7 PkgVersion</w:t>
            </w:r>
          </w:p>
        </w:tc>
      </w:tr>
      <w:tr>
        <w:tc>
          <w:tcPr/>
          <w:p>
            <w:pPr>
              <w:pStyle w:val="Compact"/>
            </w:pPr>
            <w:r>
              <w:t xml:space="preserve">name</w:t>
            </w:r>
          </w:p>
        </w:tc>
        <w:tc>
          <w:tcPr/>
          <w:p>
            <w:pPr>
              <w:pStyle w:val="Compact"/>
            </w:pPr>
            <w:r>
              <w:t xml:space="preserve">6 Pkgname</w:t>
            </w:r>
          </w:p>
        </w:tc>
      </w:tr>
      <w:tr>
        <w:tc>
          <w:tcPr/>
          <w:p>
            <w:pPr>
              <w:pStyle w:val="Compact"/>
            </w:pPr>
            <w:r>
              <w:t xml:space="preserve">URL</w:t>
            </w:r>
          </w:p>
        </w:tc>
        <w:tc>
          <w:tcPr/>
          <w:p>
            <w:pPr>
              <w:pStyle w:val="Compact"/>
            </w:pPr>
            <w:r>
              <w:t xml:space="preserve">1 PackageURI</w:t>
            </w:r>
          </w:p>
        </w:tc>
      </w:tr>
      <w:tr>
        <w:tc>
          <w:tcPr/>
          <w:p>
            <w:pPr>
              <w:pStyle w:val="Compact"/>
            </w:pPr>
            <w:r>
              <w:t xml:space="preserve">update</w:t>
            </w:r>
          </w:p>
        </w:tc>
        <w:tc>
          <w:tcPr/>
          <w:p>
            <w:pPr>
              <w:pStyle w:val="Compact"/>
            </w:pPr>
            <w:r>
              <w:t xml:space="preserve">2 Update</w:t>
            </w:r>
          </w:p>
        </w:tc>
      </w:tr>
      <w:tr>
        <w:tc>
          <w:tcPr/>
          <w:p>
            <w:pPr>
              <w:pStyle w:val="Compact"/>
            </w:pPr>
            <w:r>
              <w:t xml:space="preserve">updateStatus</w:t>
            </w:r>
          </w:p>
        </w:tc>
        <w:tc>
          <w:tcPr/>
          <w:p>
            <w:pPr>
              <w:pStyle w:val="Compact"/>
            </w:pPr>
            <w:r>
              <w:t xml:space="preserve">5 UpdateResult</w:t>
            </w:r>
          </w:p>
        </w:tc>
      </w:tr>
    </w:tbl>
    <w:bookmarkEnd w:id="126"/>
    <w:bookmarkStart w:id="127" w:name="resource-software-2"/>
    <w:p>
      <w:pPr>
        <w:pStyle w:val="Heading3"/>
      </w:pPr>
      <w:r>
        <w:t xml:space="preserve">6.3.3 Resource [software]</w:t>
      </w:r>
    </w:p>
    <w:p>
      <w:pPr>
        <w:pStyle w:val="FirstParagraph"/>
      </w:pPr>
      <w:r>
        <w:t xml:space="preserve">The resource [software] is for software management in the service layer.</w:t>
      </w:r>
    </w:p>
    <w:p>
      <w:pPr>
        <w:pStyle w:val="BodyText"/>
      </w:pPr>
      <w:r>
        <w:t xml:space="preserve">The context of this Resource is the following.</w:t>
      </w:r>
    </w:p>
    <w:p>
      <w:pPr>
        <w:pStyle w:val="TableCaption"/>
      </w:pPr>
      <w:r>
        <w:t xml:space="preserve">Table 6.3.3-1 Context of resource [software]</w:t>
      </w:r>
    </w:p>
    <w:tbl>
      <w:tblPr>
        <w:tblStyle w:val="Table"/>
        <w:tblW w:type="auto" w:w="0"/>
        <w:tblLook w:firstRow="1" w:lastRow="0" w:firstColumn="0" w:lastColumn="0" w:noHBand="0" w:noVBand="0" w:val="0020"/>
        <w:tblCaption w:val="Table 6.3.3-1 Context of resource [softwar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urn:oma:lwm2m:oma:9</w:t>
            </w:r>
          </w:p>
        </w:tc>
      </w:tr>
      <w:tr>
        <w:tc>
          <w:tcPr/>
          <w:p>
            <w:pPr>
              <w:pStyle w:val="Compact"/>
            </w:pPr>
            <w:r>
              <w:t xml:space="preserve">objectPath</w:t>
            </w:r>
          </w:p>
        </w:tc>
        <w:tc>
          <w:tcPr/>
          <w:p>
            <w:pPr>
              <w:pStyle w:val="Compact"/>
            </w:pPr>
            <w:r>
              <w:t xml:space="preserve">/9/{i}</w:t>
            </w:r>
          </w:p>
        </w:tc>
      </w:tr>
    </w:tbl>
    <w:p>
      <w:pPr>
        <w:pStyle w:val="BodyText"/>
      </w:pPr>
      <w:r>
        <w:t xml:space="preserve">The attributes of this Resource shall be mapped to specific resources of the LwM2M Software Management Object (urn:oma:lwm2m:oma:9</w:t>
      </w:r>
      <w:r>
        <w:t xml:space="preserve"> </w:t>
      </w:r>
      <w:r>
        <w:t xml:space="preserve">[18]</w:t>
      </w:r>
      <w:r>
        <w:t xml:space="preserve">)</w:t>
      </w:r>
    </w:p>
    <w:p>
      <w:pPr>
        <w:pStyle w:val="TableCaption"/>
      </w:pPr>
      <w:r>
        <w:t xml:space="preserve">Table 6.3.3-2 Attributes of resource [software]</w:t>
      </w:r>
    </w:p>
    <w:tbl>
      <w:tblPr>
        <w:tblStyle w:val="Table"/>
        <w:tblW w:type="pct" w:w="5000"/>
        <w:tblLayout w:type="fixed"/>
        <w:tblLook w:firstRow="1" w:lastRow="0" w:firstColumn="0" w:lastColumn="0" w:noHBand="0" w:noVBand="0" w:val="0020"/>
        <w:tblCaption w:val="Table 6.3.3-2 Attributes of resource [software]"/>
      </w:tblPr>
      <w:tblGrid>
        <w:gridCol w:w="3960"/>
        <w:gridCol w:w="3960"/>
      </w:tblGrid>
      <w:tr>
        <w:trPr>
          <w:tblHeader w:val="on"/>
        </w:trPr>
        <w:tc>
          <w:tcPr/>
          <w:p>
            <w:pPr>
              <w:pStyle w:val="Compact"/>
            </w:pPr>
            <w:r>
              <w:t xml:space="preserve">Attribute Name of [software]</w:t>
            </w:r>
          </w:p>
        </w:tc>
        <w:tc>
          <w:tcPr/>
          <w:p>
            <w:pPr>
              <w:pStyle w:val="Compact"/>
            </w:pPr>
            <w:r>
              <w:t xml:space="preserve">Mapping to resources in LwM2M Software management Device Object Instance</w:t>
            </w:r>
          </w:p>
        </w:tc>
      </w:tr>
      <w:tr>
        <w:tc>
          <w:tcPr/>
          <w:p>
            <w:pPr>
              <w:pStyle w:val="Compact"/>
            </w:pPr>
            <w:r>
              <w:t xml:space="preserve">version</w:t>
            </w:r>
          </w:p>
        </w:tc>
        <w:tc>
          <w:tcPr/>
          <w:p>
            <w:pPr>
              <w:pStyle w:val="Compact"/>
            </w:pPr>
            <w:r>
              <w:t xml:space="preserve">1 Version of the software package</w:t>
            </w:r>
          </w:p>
        </w:tc>
      </w:tr>
      <w:tr>
        <w:tc>
          <w:tcPr/>
          <w:p>
            <w:pPr>
              <w:pStyle w:val="Compact"/>
            </w:pPr>
            <w:r>
              <w:t xml:space="preserve">name</w:t>
            </w:r>
          </w:p>
        </w:tc>
        <w:tc>
          <w:tcPr/>
          <w:p>
            <w:pPr>
              <w:pStyle w:val="Compact"/>
            </w:pPr>
            <w:r>
              <w:t xml:space="preserve">0 Name of the software package</w:t>
            </w:r>
          </w:p>
        </w:tc>
      </w:tr>
      <w:tr>
        <w:tc>
          <w:tcPr/>
          <w:p>
            <w:pPr>
              <w:pStyle w:val="Compact"/>
            </w:pPr>
            <w:r>
              <w:t xml:space="preserve">URL</w:t>
            </w:r>
          </w:p>
        </w:tc>
        <w:tc>
          <w:tcPr/>
          <w:p>
            <w:pPr>
              <w:pStyle w:val="Compact"/>
            </w:pPr>
            <w:r>
              <w:t xml:space="preserve">3 Package URI</w:t>
            </w:r>
          </w:p>
        </w:tc>
      </w:tr>
      <w:tr>
        <w:tc>
          <w:tcPr/>
          <w:p>
            <w:pPr>
              <w:pStyle w:val="Compact"/>
            </w:pPr>
            <w:r>
              <w:t xml:space="preserve">install</w:t>
            </w:r>
          </w:p>
        </w:tc>
        <w:tc>
          <w:tcPr/>
          <w:p>
            <w:pPr>
              <w:pStyle w:val="Compact"/>
            </w:pPr>
            <w:r>
              <w:t xml:space="preserve">4 Install</w:t>
            </w:r>
          </w:p>
        </w:tc>
      </w:tr>
      <w:tr>
        <w:tc>
          <w:tcPr/>
          <w:p>
            <w:pPr>
              <w:pStyle w:val="Compact"/>
            </w:pPr>
            <w:r>
              <w:t xml:space="preserve">uninstall</w:t>
            </w:r>
          </w:p>
        </w:tc>
        <w:tc>
          <w:tcPr/>
          <w:p>
            <w:pPr>
              <w:pStyle w:val="Compact"/>
            </w:pPr>
            <w:r>
              <w:t xml:space="preserve">6 Uninstall</w:t>
            </w:r>
          </w:p>
        </w:tc>
      </w:tr>
      <w:tr>
        <w:tc>
          <w:tcPr/>
          <w:p>
            <w:pPr>
              <w:pStyle w:val="Compact"/>
            </w:pPr>
            <w:r>
              <w:t xml:space="preserve">installStatus</w:t>
            </w:r>
          </w:p>
        </w:tc>
        <w:tc>
          <w:tcPr/>
          <w:p>
            <w:pPr>
              <w:pStyle w:val="Compact"/>
            </w:pPr>
            <w:r>
              <w:t xml:space="preserve">9 Update Result</w:t>
            </w:r>
          </w:p>
        </w:tc>
      </w:tr>
      <w:tr>
        <w:tc>
          <w:tcPr/>
          <w:p>
            <w:pPr>
              <w:pStyle w:val="Compact"/>
            </w:pPr>
            <w:r>
              <w:t xml:space="preserve">activate</w:t>
            </w:r>
          </w:p>
        </w:tc>
        <w:tc>
          <w:tcPr/>
          <w:p>
            <w:pPr>
              <w:pStyle w:val="Compact"/>
            </w:pPr>
            <w:r>
              <w:t xml:space="preserve">10 Activate</w:t>
            </w:r>
          </w:p>
        </w:tc>
      </w:tr>
      <w:tr>
        <w:tc>
          <w:tcPr/>
          <w:p>
            <w:pPr>
              <w:pStyle w:val="Compact"/>
            </w:pPr>
            <w:r>
              <w:t xml:space="preserve">deactivate</w:t>
            </w:r>
          </w:p>
        </w:tc>
        <w:tc>
          <w:tcPr/>
          <w:p>
            <w:pPr>
              <w:pStyle w:val="Compact"/>
            </w:pPr>
            <w:r>
              <w:t xml:space="preserve">11 Deactivate</w:t>
            </w:r>
          </w:p>
        </w:tc>
      </w:tr>
      <w:tr>
        <w:tc>
          <w:tcPr/>
          <w:p>
            <w:pPr>
              <w:pStyle w:val="Compact"/>
            </w:pPr>
            <w:r>
              <w:t xml:space="preserve">activeStatus</w:t>
            </w:r>
          </w:p>
        </w:tc>
        <w:tc>
          <w:tcPr/>
          <w:p>
            <w:pPr>
              <w:pStyle w:val="Compact"/>
            </w:pPr>
            <w:r>
              <w:t xml:space="preserve">12 ActivationState</w:t>
            </w:r>
          </w:p>
        </w:tc>
      </w:tr>
    </w:tbl>
    <w:bookmarkEnd w:id="127"/>
    <w:bookmarkStart w:id="128" w:name="resource-memory-2"/>
    <w:p>
      <w:pPr>
        <w:pStyle w:val="Heading3"/>
      </w:pPr>
      <w:r>
        <w:t xml:space="preserve">6.3.4 Resource [memory]</w:t>
      </w:r>
    </w:p>
    <w:p>
      <w:pPr>
        <w:pStyle w:val="FirstParagraph"/>
      </w:pPr>
      <w:r>
        <w:t xml:space="preserve">The Resource [memory] provides memory related information.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6.3.4-1 Context of resource [memory]</w:t>
      </w:r>
    </w:p>
    <w:tbl>
      <w:tblPr>
        <w:tblStyle w:val="Table"/>
        <w:tblW w:type="auto" w:w="0"/>
        <w:tblLook w:firstRow="1" w:lastRow="0" w:firstColumn="0" w:lastColumn="0" w:noHBand="0" w:noVBand="0" w:val="0020"/>
        <w:tblCaption w:val="Table 6.3.4-1 Context of resource [memor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 (instance 0 of Object 3)</w:t>
            </w:r>
          </w:p>
        </w:tc>
      </w:tr>
    </w:tbl>
    <w:p>
      <w:pPr>
        <w:pStyle w:val="BodyText"/>
      </w:pPr>
      <w:r>
        <w:t xml:space="preserve">The attributes of this Resource shall be mapped to specific resources of the LwM2M Device Object Instance as follows:</w:t>
      </w:r>
    </w:p>
    <w:p>
      <w:pPr>
        <w:pStyle w:val="TableCaption"/>
      </w:pPr>
      <w:r>
        <w:t xml:space="preserve">Table 6.3.4-1 Attributes of resource [memory]</w:t>
      </w:r>
    </w:p>
    <w:tbl>
      <w:tblPr>
        <w:tblStyle w:val="Table"/>
        <w:tblW w:type="pct" w:w="5000"/>
        <w:tblLayout w:type="fixed"/>
        <w:tblLook w:firstRow="1" w:lastRow="0" w:firstColumn="0" w:lastColumn="0" w:noHBand="0" w:noVBand="0" w:val="0020"/>
        <w:tblCaption w:val="Table 6.3.4-1 Attributes of resource [memory]"/>
      </w:tblPr>
      <w:tblGrid>
        <w:gridCol w:w="3960"/>
        <w:gridCol w:w="3960"/>
      </w:tblGrid>
      <w:tr>
        <w:trPr>
          <w:tblHeader w:val="on"/>
        </w:trPr>
        <w:tc>
          <w:tcPr/>
          <w:p>
            <w:pPr>
              <w:pStyle w:val="Compact"/>
            </w:pPr>
            <w:r>
              <w:t xml:space="preserve">Attribute Name of [memory]</w:t>
            </w:r>
          </w:p>
        </w:tc>
        <w:tc>
          <w:tcPr/>
          <w:p>
            <w:pPr>
              <w:pStyle w:val="Compact"/>
            </w:pPr>
            <w:r>
              <w:t xml:space="preserve">Mapping to resources in LwM2M Device Object Instance</w:t>
            </w:r>
          </w:p>
        </w:tc>
      </w:tr>
      <w:tr>
        <w:tc>
          <w:tcPr/>
          <w:p>
            <w:pPr>
              <w:pStyle w:val="Compact"/>
            </w:pPr>
            <w:r>
              <w:t xml:space="preserve">memAvailable</w:t>
            </w:r>
          </w:p>
        </w:tc>
        <w:tc>
          <w:tcPr/>
          <w:p>
            <w:pPr>
              <w:pStyle w:val="Compact"/>
            </w:pPr>
            <w:r>
              <w:t xml:space="preserve">10 estimated current available amount of memory in KB</w:t>
            </w:r>
          </w:p>
        </w:tc>
      </w:tr>
      <w:tr>
        <w:tc>
          <w:tcPr/>
          <w:p>
            <w:pPr>
              <w:pStyle w:val="Compact"/>
            </w:pPr>
            <w:r>
              <w:t xml:space="preserve">memTotal</w:t>
            </w:r>
          </w:p>
        </w:tc>
        <w:tc>
          <w:tcPr/>
          <w:p>
            <w:pPr>
              <w:pStyle w:val="Compact"/>
            </w:pPr>
            <w:r>
              <w:t xml:space="preserve">21 total amount of storage space in KB in the LwM2M Device</w:t>
            </w:r>
          </w:p>
        </w:tc>
      </w:tr>
    </w:tbl>
    <w:bookmarkEnd w:id="128"/>
    <w:bookmarkStart w:id="129" w:name="resource-areanwkinfo-2"/>
    <w:p>
      <w:pPr>
        <w:pStyle w:val="Heading3"/>
      </w:pPr>
      <w:r>
        <w:t xml:space="preserve">6.3.5 Resource [areaNwkInfo]</w:t>
      </w:r>
    </w:p>
    <w:p>
      <w:pPr>
        <w:pStyle w:val="FirstParagraph"/>
      </w:pPr>
      <w:r>
        <w:t xml:space="preserve">The resource [areaNwkInfo] is for managing the area network.</w:t>
      </w:r>
    </w:p>
    <w:p>
      <w:pPr>
        <w:pStyle w:val="BlockText"/>
      </w:pPr>
      <w:r>
        <w:t xml:space="preserve">NOTE: There is currently no defined LwM2M object yet. This mapping is not available in the present document.</w:t>
      </w:r>
    </w:p>
    <w:bookmarkEnd w:id="129"/>
    <w:bookmarkStart w:id="130" w:name="resource-areanwkdeviceinfo-2"/>
    <w:p>
      <w:pPr>
        <w:pStyle w:val="Heading3"/>
      </w:pPr>
      <w:r>
        <w:t xml:space="preserve">6.3.6 Resource [areaNwkDeviceInfo]</w:t>
      </w:r>
    </w:p>
    <w:p>
      <w:pPr>
        <w:pStyle w:val="FirstParagraph"/>
      </w:pPr>
      <w:r>
        <w:t xml:space="preserve">The resource [areaNwkDeviceInfo] is for managing the device of the area network as well as acquiring information about devices in the area network.</w:t>
      </w:r>
    </w:p>
    <w:p>
      <w:pPr>
        <w:pStyle w:val="BlockText"/>
      </w:pPr>
      <w:r>
        <w:t xml:space="preserve">Note: There is currently no defined LwM2M object yet. This mapping is not available in this current specification .</w:t>
      </w:r>
    </w:p>
    <w:bookmarkEnd w:id="130"/>
    <w:bookmarkStart w:id="131" w:name="resource-battery-2"/>
    <w:p>
      <w:pPr>
        <w:pStyle w:val="Heading3"/>
      </w:pPr>
      <w:r>
        <w:t xml:space="preserve">6.3.7 Resource [battery]</w:t>
      </w:r>
    </w:p>
    <w:p>
      <w:pPr>
        <w:pStyle w:val="FirstParagraph"/>
      </w:pPr>
      <w:r>
        <w:t xml:space="preserve">The Resource [battery] provides battery related information.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6.3.7-1 Context of resource [battery]</w:t>
      </w:r>
    </w:p>
    <w:tbl>
      <w:tblPr>
        <w:tblStyle w:val="Table"/>
        <w:tblW w:type="auto" w:w="0"/>
        <w:tblLook w:firstRow="1" w:lastRow="0" w:firstColumn="0" w:lastColumn="0" w:noHBand="0" w:noVBand="0" w:val="0020"/>
        <w:tblCaption w:val="Table 6.3.7-1 Context of resource [batter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specific resources of the LwM2M Device Object Instance as follows.</w:t>
      </w:r>
    </w:p>
    <w:p>
      <w:pPr>
        <w:pStyle w:val="TableCaption"/>
      </w:pPr>
      <w:r>
        <w:t xml:space="preserve">Table 6.3.7-2 Attributes of resource [battery]</w:t>
      </w:r>
    </w:p>
    <w:tbl>
      <w:tblPr>
        <w:tblStyle w:val="Table"/>
        <w:tblW w:type="pct" w:w="5000"/>
        <w:tblLayout w:type="fixed"/>
        <w:tblLook w:firstRow="1" w:lastRow="0" w:firstColumn="0" w:lastColumn="0" w:noHBand="0" w:noVBand="0" w:val="0020"/>
        <w:tblCaption w:val="Table 6.3.7-2 Attributes of resource [battery]"/>
      </w:tblPr>
      <w:tblGrid>
        <w:gridCol w:w="3960"/>
        <w:gridCol w:w="3960"/>
      </w:tblGrid>
      <w:tr>
        <w:trPr>
          <w:tblHeader w:val="on"/>
        </w:trPr>
        <w:tc>
          <w:tcPr/>
          <w:p>
            <w:pPr>
              <w:pStyle w:val="Compact"/>
            </w:pPr>
            <w:r>
              <w:t xml:space="preserve">Attribute Name of [battery]</w:t>
            </w:r>
          </w:p>
        </w:tc>
        <w:tc>
          <w:tcPr/>
          <w:p>
            <w:pPr>
              <w:pStyle w:val="Compact"/>
            </w:pPr>
            <w:r>
              <w:t xml:space="preserve">Mapping to resources in LwM2M Device Object Instance</w:t>
            </w:r>
          </w:p>
        </w:tc>
      </w:tr>
      <w:tr>
        <w:tc>
          <w:tcPr/>
          <w:p>
            <w:pPr>
              <w:pStyle w:val="Compact"/>
            </w:pPr>
            <w:r>
              <w:t xml:space="preserve">batteryLevel</w:t>
            </w:r>
          </w:p>
        </w:tc>
        <w:tc>
          <w:tcPr/>
          <w:p>
            <w:pPr>
              <w:pStyle w:val="Compact"/>
            </w:pPr>
            <w:r>
              <w:t xml:space="preserve">9 current battery level as percentage</w:t>
            </w:r>
          </w:p>
        </w:tc>
      </w:tr>
      <w:tr>
        <w:tc>
          <w:tcPr/>
          <w:p>
            <w:pPr>
              <w:pStyle w:val="Compact"/>
            </w:pPr>
            <w:r>
              <w:t xml:space="preserve">batteryStatus</w:t>
            </w:r>
            <w:r>
              <w:br/>
            </w:r>
            <w:r>
              <w:t xml:space="preserve">\</w:t>
            </w:r>
          </w:p>
        </w:tc>
        <w:tc>
          <w:tcPr/>
          <w:p>
            <w:pPr>
              <w:pStyle w:val="Compact"/>
            </w:pPr>
            <w:r>
              <w:t xml:space="preserve">20 contains the internal battery status</w:t>
            </w:r>
            <w:r>
              <w:br/>
            </w:r>
            <w:r>
              <w:t xml:space="preserve">\</w:t>
            </w:r>
          </w:p>
        </w:tc>
      </w:tr>
    </w:tbl>
    <w:bookmarkEnd w:id="131"/>
    <w:bookmarkStart w:id="132" w:name="resource-deviceinfo-2"/>
    <w:p>
      <w:pPr>
        <w:pStyle w:val="Heading3"/>
      </w:pPr>
      <w:r>
        <w:t xml:space="preserve">6.3.8 Resource [deviceInfo]</w:t>
      </w:r>
    </w:p>
    <w:p>
      <w:pPr>
        <w:pStyle w:val="FirstParagraph"/>
      </w:pPr>
      <w:r>
        <w:t xml:space="preserve">The Resource [deviceInfo] provides device related information. For OMA LwM2M, this Resource shall be mapped to the unique Instance of LwM2M Device Object (LwM2M ObjectID: 3).</w:t>
      </w:r>
    </w:p>
    <w:p>
      <w:pPr>
        <w:pStyle w:val="BodyText"/>
      </w:pPr>
      <w:r>
        <w:t xml:space="preserve">The context of this Resource is the following.</w:t>
      </w:r>
    </w:p>
    <w:p>
      <w:pPr>
        <w:pStyle w:val="TableCaption"/>
      </w:pPr>
      <w:r>
        <w:t xml:space="preserve">Table 6.3.8-1 Context of resource [deviceInfo]</w:t>
      </w:r>
    </w:p>
    <w:tbl>
      <w:tblPr>
        <w:tblStyle w:val="Table"/>
        <w:tblW w:type="auto" w:w="0"/>
        <w:tblLook w:firstRow="1" w:lastRow="0" w:firstColumn="0" w:lastColumn="0" w:noHBand="0" w:noVBand="0" w:val="0020"/>
        <w:tblCaption w:val="Table 6.3.8-1 Context of resource [deviceInfo]"/>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specific resources of the LwM2M Device Object Instance as follows.</w:t>
      </w:r>
    </w:p>
    <w:p>
      <w:pPr>
        <w:pStyle w:val="TableCaption"/>
      </w:pPr>
      <w:r>
        <w:t xml:space="preserve">Table 6.3.8-2 Attributes of resource [deviceInfo]</w:t>
      </w:r>
    </w:p>
    <w:tbl>
      <w:tblPr>
        <w:tblStyle w:val="Table"/>
        <w:tblW w:type="pct" w:w="5000"/>
        <w:tblLayout w:type="fixed"/>
        <w:tblLook w:firstRow="1" w:lastRow="0" w:firstColumn="0" w:lastColumn="0" w:noHBand="0" w:noVBand="0" w:val="0020"/>
        <w:tblCaption w:val="Table 6.3.8-2 Attributes of resource [deviceInfo]"/>
      </w:tblPr>
      <w:tblGrid>
        <w:gridCol w:w="3960"/>
        <w:gridCol w:w="3960"/>
      </w:tblGrid>
      <w:tr>
        <w:trPr>
          <w:tblHeader w:val="on"/>
        </w:trPr>
        <w:tc>
          <w:tcPr/>
          <w:p>
            <w:pPr>
              <w:pStyle w:val="Compact"/>
            </w:pPr>
            <w:r>
              <w:t xml:space="preserve">Attribute Name of [deviceInfo]</w:t>
            </w:r>
          </w:p>
        </w:tc>
        <w:tc>
          <w:tcPr/>
          <w:p>
            <w:pPr>
              <w:pStyle w:val="Compact"/>
            </w:pPr>
            <w:r>
              <w:t xml:space="preserve">Mapping to resources in LwM2M Device Object Instance</w:t>
            </w:r>
          </w:p>
        </w:tc>
      </w:tr>
      <w:tr>
        <w:tc>
          <w:tcPr/>
          <w:p>
            <w:pPr>
              <w:pStyle w:val="Compact"/>
            </w:pPr>
            <w:r>
              <w:t xml:space="preserve">deviceLabel</w:t>
            </w:r>
          </w:p>
        </w:tc>
        <w:tc>
          <w:tcPr/>
          <w:p>
            <w:pPr>
              <w:pStyle w:val="Compact"/>
            </w:pPr>
            <w:r>
              <w:t xml:space="preserve">2 Serial Number</w:t>
            </w:r>
          </w:p>
        </w:tc>
      </w:tr>
      <w:tr>
        <w:tc>
          <w:tcPr/>
          <w:p>
            <w:pPr>
              <w:pStyle w:val="Compact"/>
            </w:pPr>
            <w:r>
              <w:t xml:space="preserve">manufacturer</w:t>
            </w:r>
          </w:p>
        </w:tc>
        <w:tc>
          <w:tcPr/>
          <w:p>
            <w:pPr>
              <w:pStyle w:val="Compact"/>
            </w:pPr>
            <w:r>
              <w:t xml:space="preserve">0 Manufacturer name</w:t>
            </w:r>
          </w:p>
        </w:tc>
      </w:tr>
      <w:tr>
        <w:tc>
          <w:tcPr/>
          <w:p>
            <w:pPr>
              <w:pStyle w:val="Compact"/>
            </w:pPr>
            <w:r>
              <w:t xml:space="preserve">model</w:t>
            </w:r>
          </w:p>
        </w:tc>
        <w:tc>
          <w:tcPr/>
          <w:p>
            <w:pPr>
              <w:pStyle w:val="Compact"/>
            </w:pPr>
            <w:r>
              <w:t xml:space="preserve">1 Model Number</w:t>
            </w:r>
          </w:p>
        </w:tc>
      </w:tr>
      <w:tr>
        <w:tc>
          <w:tcPr/>
          <w:p>
            <w:pPr>
              <w:pStyle w:val="Compact"/>
            </w:pPr>
            <w:r>
              <w:t xml:space="preserve">deviceType</w:t>
            </w:r>
          </w:p>
        </w:tc>
        <w:tc>
          <w:tcPr/>
          <w:p>
            <w:pPr>
              <w:pStyle w:val="Compact"/>
            </w:pPr>
            <w:r>
              <w:t xml:space="preserve">17 The class of the device</w:t>
            </w:r>
          </w:p>
        </w:tc>
      </w:tr>
      <w:tr>
        <w:tc>
          <w:tcPr/>
          <w:p>
            <w:pPr>
              <w:pStyle w:val="Compact"/>
            </w:pPr>
            <w:r>
              <w:t xml:space="preserve">fwVersion</w:t>
            </w:r>
          </w:p>
        </w:tc>
        <w:tc>
          <w:tcPr/>
          <w:p>
            <w:pPr>
              <w:pStyle w:val="Compact"/>
            </w:pPr>
            <w:r>
              <w:t xml:space="preserve">3 Firmware Version</w:t>
            </w:r>
          </w:p>
        </w:tc>
      </w:tr>
      <w:tr>
        <w:tc>
          <w:tcPr/>
          <w:p>
            <w:pPr>
              <w:pStyle w:val="Compact"/>
            </w:pPr>
            <w:r>
              <w:t xml:space="preserve">swVersion</w:t>
            </w:r>
          </w:p>
        </w:tc>
        <w:tc>
          <w:tcPr/>
          <w:p>
            <w:pPr>
              <w:pStyle w:val="Compact"/>
            </w:pPr>
            <w:r>
              <w:t xml:space="preserve">19 Software Version of the device</w:t>
            </w:r>
          </w:p>
        </w:tc>
      </w:tr>
      <w:tr>
        <w:tc>
          <w:tcPr/>
          <w:p>
            <w:pPr>
              <w:pStyle w:val="Compact"/>
            </w:pPr>
            <w:r>
              <w:t xml:space="preserve">hwVersion</w:t>
            </w:r>
          </w:p>
        </w:tc>
        <w:tc>
          <w:tcPr/>
          <w:p>
            <w:pPr>
              <w:pStyle w:val="Compact"/>
            </w:pPr>
            <w:r>
              <w:t xml:space="preserve">18 Hardware version of the device</w:t>
            </w:r>
          </w:p>
        </w:tc>
      </w:tr>
    </w:tbl>
    <w:bookmarkEnd w:id="132"/>
    <w:bookmarkStart w:id="133" w:name="resource-devicecapability-2"/>
    <w:p>
      <w:pPr>
        <w:pStyle w:val="Heading3"/>
      </w:pPr>
      <w:r>
        <w:t xml:space="preserve">6.3.9 Resource [deviceCapability]</w:t>
      </w:r>
    </w:p>
    <w:p>
      <w:pPr>
        <w:pStyle w:val="FirstParagraph"/>
      </w:pPr>
      <w:r>
        <w:t xml:space="preserve">The Resource [deviceCapability] is to manage the device capabilities such USB, camera, etc. The Resource [deviceCapability] is mapped to the LwM2M Device Capability Management Object (urn:oma:lwm2m:oma:15</w:t>
      </w:r>
      <w:r>
        <w:t xml:space="preserve"> </w:t>
      </w:r>
      <w:r>
        <w:t xml:space="preserve">[19]</w:t>
      </w:r>
      <w:r>
        <w:t xml:space="preserve">)</w:t>
      </w:r>
    </w:p>
    <w:p>
      <w:pPr>
        <w:pStyle w:val="BodyText"/>
      </w:pPr>
      <w:r>
        <w:t xml:space="preserve">The context of this Resource is the following.</w:t>
      </w:r>
    </w:p>
    <w:p>
      <w:pPr>
        <w:pStyle w:val="TableCaption"/>
      </w:pPr>
      <w:r>
        <w:t xml:space="preserve">Table 6.3.9-1 Context of resource [deviceCapability]</w:t>
      </w:r>
    </w:p>
    <w:tbl>
      <w:tblPr>
        <w:tblStyle w:val="Table"/>
        <w:tblW w:type="auto" w:w="0"/>
        <w:tblLook w:firstRow="1" w:lastRow="0" w:firstColumn="0" w:lastColumn="0" w:noHBand="0" w:noVBand="0" w:val="0020"/>
        <w:tblCaption w:val="Table 6.3.9-1 Context of resource [deviceCapabilit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urn:oma:lwm2m:oma:15\</w:t>
            </w:r>
          </w:p>
        </w:tc>
      </w:tr>
      <w:tr>
        <w:tc>
          <w:tcPr/>
          <w:p>
            <w:pPr>
              <w:pStyle w:val="Compact"/>
            </w:pPr>
            <w:r>
              <w:t xml:space="preserve">objectPath</w:t>
            </w:r>
          </w:p>
        </w:tc>
        <w:tc>
          <w:tcPr/>
          <w:p>
            <w:pPr>
              <w:pStyle w:val="Compact"/>
            </w:pPr>
            <w:r>
              <w:t xml:space="preserve">/15/{i}</w:t>
            </w:r>
          </w:p>
        </w:tc>
      </w:tr>
    </w:tbl>
    <w:p>
      <w:pPr>
        <w:pStyle w:val="BodyText"/>
      </w:pPr>
      <w:r>
        <w:t xml:space="preserve">The attributes of this Resource shall be mapped to specific resources of the LwM2M Device Capability Management Object as follows.</w:t>
      </w:r>
    </w:p>
    <w:p>
      <w:pPr>
        <w:pStyle w:val="TableCaption"/>
      </w:pPr>
      <w:r>
        <w:t xml:space="preserve">Table 6.3.9-2 Attributes of resource [deviceCapability]</w:t>
      </w:r>
    </w:p>
    <w:tbl>
      <w:tblPr>
        <w:tblStyle w:val="Table"/>
        <w:tblW w:type="pct" w:w="5000"/>
        <w:tblLayout w:type="fixed"/>
        <w:tblLook w:firstRow="1" w:lastRow="0" w:firstColumn="0" w:lastColumn="0" w:noHBand="0" w:noVBand="0" w:val="0020"/>
        <w:tblCaption w:val="Table 6.3.9-2 Attributes of resource [deviceCapability]"/>
      </w:tblPr>
      <w:tblGrid>
        <w:gridCol w:w="3960"/>
        <w:gridCol w:w="3960"/>
      </w:tblGrid>
      <w:tr>
        <w:trPr>
          <w:tblHeader w:val="on"/>
        </w:trPr>
        <w:tc>
          <w:tcPr/>
          <w:p>
            <w:pPr>
              <w:pStyle w:val="Compact"/>
            </w:pPr>
            <w:r>
              <w:t xml:space="preserve">Attribute Name of [deviceCapability]</w:t>
            </w:r>
          </w:p>
        </w:tc>
        <w:tc>
          <w:tcPr/>
          <w:p>
            <w:pPr>
              <w:pStyle w:val="Compact"/>
            </w:pPr>
            <w:r>
              <w:t xml:space="preserve">Mapping to resources in LwM2M Device Object Instance</w:t>
            </w:r>
          </w:p>
        </w:tc>
      </w:tr>
      <w:tr>
        <w:tc>
          <w:tcPr/>
          <w:p>
            <w:pPr>
              <w:pStyle w:val="Compact"/>
            </w:pPr>
            <w:r>
              <w:t xml:space="preserve">capabilityName</w:t>
            </w:r>
          </w:p>
        </w:tc>
        <w:tc>
          <w:tcPr/>
          <w:p>
            <w:pPr>
              <w:pStyle w:val="Compact"/>
            </w:pPr>
            <w:r>
              <w:t xml:space="preserve">2 Property</w:t>
            </w:r>
          </w:p>
        </w:tc>
      </w:tr>
      <w:tr>
        <w:tc>
          <w:tcPr/>
          <w:p>
            <w:pPr>
              <w:pStyle w:val="Compact"/>
            </w:pPr>
            <w:r>
              <w:t xml:space="preserve">attached</w:t>
            </w:r>
          </w:p>
        </w:tc>
        <w:tc>
          <w:tcPr/>
          <w:p>
            <w:pPr>
              <w:pStyle w:val="Compact"/>
            </w:pPr>
            <w:r>
              <w:t xml:space="preserve">3 Attached</w:t>
            </w:r>
          </w:p>
        </w:tc>
      </w:tr>
      <w:tr>
        <w:tc>
          <w:tcPr/>
          <w:p>
            <w:pPr>
              <w:pStyle w:val="Compact"/>
            </w:pPr>
            <w:r>
              <w:t xml:space="preserve">capabilityActionStatus</w:t>
            </w:r>
          </w:p>
        </w:tc>
        <w:tc>
          <w:tcPr/>
          <w:p>
            <w:pPr>
              <w:pStyle w:val="Compact"/>
            </w:pPr>
            <w:r>
              <w:t xml:space="preserve">Has to be assigned by Management Adapter</w:t>
            </w:r>
          </w:p>
        </w:tc>
      </w:tr>
      <w:tr>
        <w:tc>
          <w:tcPr/>
          <w:p>
            <w:pPr>
              <w:pStyle w:val="Compact"/>
            </w:pPr>
            <w:r>
              <w:t xml:space="preserve">enable</w:t>
            </w:r>
          </w:p>
        </w:tc>
        <w:tc>
          <w:tcPr/>
          <w:p>
            <w:pPr>
              <w:pStyle w:val="Compact"/>
            </w:pPr>
            <w:r>
              <w:t xml:space="preserve">5 opEnable</w:t>
            </w:r>
          </w:p>
        </w:tc>
      </w:tr>
      <w:tr>
        <w:tc>
          <w:tcPr/>
          <w:p>
            <w:pPr>
              <w:pStyle w:val="Compact"/>
            </w:pPr>
            <w:r>
              <w:t xml:space="preserve">disable</w:t>
            </w:r>
          </w:p>
        </w:tc>
        <w:tc>
          <w:tcPr/>
          <w:p>
            <w:pPr>
              <w:pStyle w:val="Compact"/>
            </w:pPr>
            <w:r>
              <w:t xml:space="preserve">6 op Disable</w:t>
            </w:r>
          </w:p>
        </w:tc>
      </w:tr>
    </w:tbl>
    <w:bookmarkEnd w:id="133"/>
    <w:bookmarkStart w:id="134" w:name="resource-reboot-2"/>
    <w:p>
      <w:pPr>
        <w:pStyle w:val="Heading3"/>
      </w:pPr>
      <w:r>
        <w:t xml:space="preserve">6.3.10 Resource [reboot]</w:t>
      </w:r>
    </w:p>
    <w:p>
      <w:pPr>
        <w:pStyle w:val="FirstParagraph"/>
      </w:pPr>
      <w:r>
        <w:t xml:space="preserve">The Resource [reboot] is used for rebooting the device.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6.3.10-1 Context of resource [reboot]</w:t>
      </w:r>
    </w:p>
    <w:tbl>
      <w:tblPr>
        <w:tblStyle w:val="Table"/>
        <w:tblW w:type="auto" w:w="0"/>
        <w:tblLook w:firstRow="1" w:lastRow="0" w:firstColumn="0" w:lastColumn="0" w:noHBand="0" w:noVBand="0" w:val="0020"/>
        <w:tblCaption w:val="Table 6.3.10-1 Context of resource [reboot]"/>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LwM2M Device Object Instance as follows.</w:t>
      </w:r>
    </w:p>
    <w:p>
      <w:pPr>
        <w:pStyle w:val="TableCaption"/>
      </w:pPr>
      <w:r>
        <w:t xml:space="preserve">Table 6.3.10-2 Attributes of resource [reboot]</w:t>
      </w:r>
    </w:p>
    <w:tbl>
      <w:tblPr>
        <w:tblStyle w:val="Table"/>
        <w:tblW w:type="pct" w:w="5000"/>
        <w:tblLayout w:type="fixed"/>
        <w:tblLook w:firstRow="1" w:lastRow="0" w:firstColumn="0" w:lastColumn="0" w:noHBand="0" w:noVBand="0" w:val="0020"/>
        <w:tblCaption w:val="Table 6.3.10-2 Attributes of resource [reboot]"/>
      </w:tblPr>
      <w:tblGrid>
        <w:gridCol w:w="3960"/>
        <w:gridCol w:w="3960"/>
      </w:tblGrid>
      <w:tr>
        <w:trPr>
          <w:tblHeader w:val="on"/>
        </w:trPr>
        <w:tc>
          <w:tcPr/>
          <w:p>
            <w:pPr>
              <w:pStyle w:val="Compact"/>
            </w:pPr>
            <w:r>
              <w:t xml:space="preserve">Attribute Name of [reboot]</w:t>
            </w:r>
          </w:p>
        </w:tc>
        <w:tc>
          <w:tcPr/>
          <w:p>
            <w:pPr>
              <w:pStyle w:val="Compact"/>
            </w:pPr>
            <w:r>
              <w:t xml:space="preserve">Mapping to resources in LwM2M Object Instance</w:t>
            </w:r>
          </w:p>
        </w:tc>
      </w:tr>
      <w:tr>
        <w:tc>
          <w:tcPr/>
          <w:p>
            <w:pPr>
              <w:pStyle w:val="Compact"/>
            </w:pPr>
            <w:r>
              <w:t xml:space="preserve">reboot</w:t>
            </w:r>
          </w:p>
        </w:tc>
        <w:tc>
          <w:tcPr/>
          <w:p>
            <w:pPr>
              <w:pStyle w:val="Compact"/>
            </w:pPr>
            <w:r>
              <w:t xml:space="preserve">4 reboot the LwM2M Device to restore the Device from unexpected firmware failure.</w:t>
            </w:r>
          </w:p>
        </w:tc>
      </w:tr>
      <w:tr>
        <w:tc>
          <w:tcPr/>
          <w:p>
            <w:pPr>
              <w:pStyle w:val="Compact"/>
            </w:pPr>
            <w:r>
              <w:t xml:space="preserve">factoryReset</w:t>
            </w:r>
          </w:p>
        </w:tc>
        <w:tc>
          <w:tcPr/>
          <w:p>
            <w:pPr>
              <w:pStyle w:val="Compact"/>
            </w:pPr>
            <w:r>
              <w:t xml:space="preserve">5 Perform Factory Reset : the LwM2M device return to the same configuration as at the initial deployment.</w:t>
            </w:r>
          </w:p>
        </w:tc>
      </w:tr>
    </w:tbl>
    <w:bookmarkEnd w:id="134"/>
    <w:bookmarkStart w:id="135" w:name="resource-eventlog-2"/>
    <w:p>
      <w:pPr>
        <w:pStyle w:val="Heading3"/>
      </w:pPr>
      <w:r>
        <w:t xml:space="preserve">6.3.11 Resource [eventLog]</w:t>
      </w:r>
    </w:p>
    <w:p>
      <w:pPr>
        <w:pStyle w:val="FirstParagraph"/>
      </w:pPr>
      <w:r>
        <w:t xml:space="preserve">The Resource [eventLog] is to record the event log for the device. For OMA LwM2M, this Resource shall be mapped to one instance of LwM2M Event Log Object (LwM2M Object: {20}).</w:t>
      </w:r>
    </w:p>
    <w:p>
      <w:pPr>
        <w:pStyle w:val="BodyText"/>
      </w:pPr>
      <w:r>
        <w:t xml:space="preserve">The context of this Resource is as follows.</w:t>
      </w:r>
    </w:p>
    <w:p>
      <w:pPr>
        <w:pStyle w:val="TableCaption"/>
      </w:pPr>
      <w:r>
        <w:t xml:space="preserve">Table 6.3.11-1 Context of resource [eventLog]</w:t>
      </w:r>
    </w:p>
    <w:tbl>
      <w:tblPr>
        <w:tblStyle w:val="Table"/>
        <w:tblW w:type="auto" w:w="0"/>
        <w:tblLook w:firstRow="1" w:lastRow="0" w:firstColumn="0" w:lastColumn="0" w:noHBand="0" w:noVBand="0" w:val="0020"/>
        <w:tblCaption w:val="Table 6.3.11-1 Context of resource [eventLog]"/>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urn:oma:lwm2m:oma:{20}</w:t>
            </w:r>
          </w:p>
        </w:tc>
      </w:tr>
      <w:tr>
        <w:tc>
          <w:tcPr/>
          <w:p>
            <w:pPr>
              <w:pStyle w:val="Compact"/>
            </w:pPr>
            <w:r>
              <w:t xml:space="preserve">objectPath</w:t>
            </w:r>
          </w:p>
        </w:tc>
        <w:tc>
          <w:tcPr/>
          <w:p>
            <w:pPr>
              <w:pStyle w:val="Compact"/>
            </w:pPr>
            <w:r>
              <w:t xml:space="preserve">/{20}/{i}</w:t>
            </w:r>
          </w:p>
        </w:tc>
      </w:tr>
    </w:tbl>
    <w:p>
      <w:pPr>
        <w:pStyle w:val="BodyText"/>
      </w:pPr>
      <w:r>
        <w:t xml:space="preserve">The attributes of this Resource shall be mapped to LwM2M Device Object Instance as follows.</w:t>
      </w:r>
    </w:p>
    <w:p>
      <w:pPr>
        <w:pStyle w:val="TableCaption"/>
      </w:pPr>
      <w:r>
        <w:t xml:space="preserve">Table 6.3.11-2 Attributes of resource [eventLog]</w:t>
      </w:r>
    </w:p>
    <w:tbl>
      <w:tblPr>
        <w:tblStyle w:val="Table"/>
        <w:tblW w:type="pct" w:w="5000"/>
        <w:tblLayout w:type="fixed"/>
        <w:tblLook w:firstRow="1" w:lastRow="0" w:firstColumn="0" w:lastColumn="0" w:noHBand="0" w:noVBand="0" w:val="0020"/>
        <w:tblCaption w:val="Table 6.3.11-2 Attributes of resource [eventLog]"/>
      </w:tblPr>
      <w:tblGrid>
        <w:gridCol w:w="3960"/>
        <w:gridCol w:w="3960"/>
      </w:tblGrid>
      <w:tr>
        <w:trPr>
          <w:tblHeader w:val="on"/>
        </w:trPr>
        <w:tc>
          <w:tcPr/>
          <w:p>
            <w:pPr>
              <w:pStyle w:val="Compact"/>
            </w:pPr>
            <w:r>
              <w:t xml:space="preserve">Attribute Name of [eventLog]</w:t>
            </w:r>
          </w:p>
        </w:tc>
        <w:tc>
          <w:tcPr/>
          <w:p>
            <w:pPr>
              <w:pStyle w:val="Compact"/>
            </w:pPr>
            <w:r>
              <w:t xml:space="preserve">Mapping to resources in LwM2M Object Instance</w:t>
            </w:r>
          </w:p>
        </w:tc>
      </w:tr>
      <w:tr>
        <w:tc>
          <w:tcPr/>
          <w:p>
            <w:pPr>
              <w:pStyle w:val="Compact"/>
            </w:pPr>
            <w:r>
              <w:t xml:space="preserve">logTypeId</w:t>
            </w:r>
          </w:p>
        </w:tc>
        <w:tc>
          <w:tcPr/>
          <w:p>
            <w:pPr>
              <w:pStyle w:val="Compact"/>
            </w:pPr>
            <w:r>
              <w:t xml:space="preserve">4010 LogClass:</w:t>
            </w:r>
            <w:r>
              <w:br/>
            </w:r>
            <w:r>
              <w:t xml:space="preserve">1 (system) if the logTypeId of oneM2M [eventLog] resource is</w:t>
            </w:r>
            <w:r>
              <w:t xml:space="preserve"> </w:t>
            </w:r>
            <w:r>
              <w:t xml:space="preserve">“System”</w:t>
            </w:r>
            <w:r>
              <w:t xml:space="preserve">;</w:t>
            </w:r>
            <w:r>
              <w:br/>
            </w:r>
            <w:r>
              <w:t xml:space="preserve">2 (security) if the logTypeId of oneM2M [eventLog] resource is</w:t>
            </w:r>
            <w:r>
              <w:t xml:space="preserve"> </w:t>
            </w:r>
            <w:r>
              <w:t xml:space="preserve">“Security”</w:t>
            </w:r>
            <w:r>
              <w:t xml:space="preserve">;</w:t>
            </w:r>
            <w:r>
              <w:br/>
            </w:r>
            <w:r>
              <w:t xml:space="preserve">3 or 6 (event of charging) if the logTypeId of oneM2M [eventLog] resource is</w:t>
            </w:r>
            <w:r>
              <w:t xml:space="preserve"> </w:t>
            </w:r>
            <w:r>
              <w:t xml:space="preserve">“Event”</w:t>
            </w:r>
            <w:r>
              <w:t xml:space="preserve">. The charging event shall be mapped to 6; generic events shall be mapped to 3;</w:t>
            </w:r>
            <w:r>
              <w:br/>
            </w:r>
            <w:r>
              <w:t xml:space="preserve">4 (trace) if the logTypeId of oneM2M [eventLog] resource is</w:t>
            </w:r>
            <w:r>
              <w:t xml:space="preserve"> </w:t>
            </w:r>
            <w:r>
              <w:t xml:space="preserve">“Trace”</w:t>
            </w:r>
            <w:r>
              <w:t xml:space="preserve">;</w:t>
            </w:r>
            <w:r>
              <w:br/>
            </w:r>
            <w:r>
              <w:t xml:space="preserve">5 (panic) if the logTypeId of oneM2M [eventLog] resource is</w:t>
            </w:r>
            <w:r>
              <w:t xml:space="preserve"> </w:t>
            </w:r>
            <w:r>
              <w:t xml:space="preserve">“Panic”</w:t>
            </w:r>
            <w:r>
              <w:t xml:space="preserve">.</w:t>
            </w:r>
          </w:p>
        </w:tc>
      </w:tr>
      <w:tr>
        <w:tc>
          <w:tcPr/>
          <w:p>
            <w:pPr>
              <w:pStyle w:val="Compact"/>
            </w:pPr>
            <w:r>
              <w:t xml:space="preserve">logData</w:t>
            </w:r>
          </w:p>
        </w:tc>
        <w:tc>
          <w:tcPr/>
          <w:p>
            <w:pPr>
              <w:pStyle w:val="Compact"/>
            </w:pPr>
            <w:r>
              <w:t xml:space="preserve">4014 LogData</w:t>
            </w:r>
            <w:r>
              <w:br/>
            </w:r>
            <w:r>
              <w:t xml:space="preserve">The log data is mapped transparently without any transformation. The data format is considered as unspecified opaque (sequence of bytes) in LwM2M.</w:t>
            </w:r>
            <w:r>
              <w:br/>
            </w:r>
            <w:r>
              <w:t xml:space="preserve">The LwM2M</w:t>
            </w:r>
            <w:r>
              <w:t xml:space="preserve"> </w:t>
            </w:r>
            <w:r>
              <w:t xml:space="preserve">‘LogDataFormat’</w:t>
            </w:r>
            <w:r>
              <w:t xml:space="preserve"> </w:t>
            </w:r>
            <w:r>
              <w:t xml:space="preserve">resource (4015) is not used for the mapping.</w:t>
            </w:r>
          </w:p>
        </w:tc>
      </w:tr>
      <w:tr>
        <w:tc>
          <w:tcPr/>
          <w:p>
            <w:pPr>
              <w:pStyle w:val="Compact"/>
            </w:pPr>
            <w:r>
              <w:t xml:space="preserve">logStatus</w:t>
            </w:r>
            <w:r>
              <w:br/>
            </w:r>
            <w:r>
              <w:t xml:space="preserve">\</w:t>
            </w:r>
          </w:p>
        </w:tc>
        <w:tc>
          <w:tcPr/>
          <w:p>
            <w:pPr>
              <w:pStyle w:val="Compact"/>
            </w:pPr>
            <w:r>
              <w:t xml:space="preserve">4013 LogStatus:</w:t>
            </w:r>
            <w:r>
              <w:br/>
            </w:r>
            <w:r>
              <w:t xml:space="preserve">oneM2M logStatus attribute is translated as follows to LwM2M LogStatus Resource</w:t>
            </w:r>
            <w:r>
              <w:br/>
            </w:r>
            <w:r>
              <w:br/>
            </w:r>
            <w:r>
              <w:t xml:space="preserve">0 : when logging activity is started (oneM2M logStatus : 1)</w:t>
            </w:r>
            <w:r>
              <w:br/>
            </w:r>
            <w:r>
              <w:t xml:space="preserve">1 : when logging activity is stopped without error (oneM2M logStatus : 2)</w:t>
            </w:r>
            <w:r>
              <w:br/>
            </w:r>
            <w:r>
              <w:t xml:space="preserve">3 : when logData attribute must be ignored (oneM2M logStatus :4)</w:t>
            </w:r>
            <w:r>
              <w:br/>
            </w:r>
            <w:r>
              <w:t xml:space="preserve">5 : when logging activity is stopped with error (oneM2M logStatus :5)</w:t>
            </w:r>
            <w:r>
              <w:br/>
            </w:r>
            <w:r>
              <w:t xml:space="preserve">128 (0x80) : when the status of the logging activity is unknown (oneM2M logStatus :3)</w:t>
            </w:r>
          </w:p>
        </w:tc>
      </w:tr>
      <w:tr>
        <w:tc>
          <w:tcPr/>
          <w:p>
            <w:pPr>
              <w:pStyle w:val="Compact"/>
            </w:pPr>
            <w:r>
              <w:t xml:space="preserve">logStart</w:t>
            </w:r>
          </w:p>
        </w:tc>
        <w:tc>
          <w:tcPr/>
          <w:p>
            <w:pPr>
              <w:pStyle w:val="Compact"/>
            </w:pPr>
            <w:r>
              <w:t xml:space="preserve">4011 LogStart:</w:t>
            </w:r>
            <w:r>
              <w:br/>
            </w:r>
            <w:r>
              <w:t xml:space="preserve">When oneM2M logStart attribute is set to</w:t>
            </w:r>
            <w:r>
              <w:t xml:space="preserve"> </w:t>
            </w:r>
            <w:r>
              <w:t xml:space="preserve">“True”</w:t>
            </w:r>
            <w:r>
              <w:t xml:space="preserve">, CSE shall execute the LogStart command without argument (default)</w:t>
            </w:r>
          </w:p>
        </w:tc>
      </w:tr>
      <w:tr>
        <w:tc>
          <w:tcPr/>
          <w:p>
            <w:pPr>
              <w:pStyle w:val="Compact"/>
            </w:pPr>
            <w:r>
              <w:t xml:space="preserve">logStop</w:t>
            </w:r>
          </w:p>
        </w:tc>
        <w:tc>
          <w:tcPr/>
          <w:p>
            <w:pPr>
              <w:pStyle w:val="Compact"/>
            </w:pPr>
            <w:r>
              <w:t xml:space="preserve">4012 LogStop:</w:t>
            </w:r>
            <w:r>
              <w:br/>
            </w:r>
            <w:r>
              <w:t xml:space="preserve">When oneM2M logStop attribute is set to</w:t>
            </w:r>
            <w:r>
              <w:t xml:space="preserve"> </w:t>
            </w:r>
            <w:r>
              <w:t xml:space="preserve">“True”</w:t>
            </w:r>
            <w:r>
              <w:t xml:space="preserve">, CSE shall execute the LogStop command without argument (default)</w:t>
            </w:r>
          </w:p>
        </w:tc>
      </w:tr>
    </w:tbl>
    <w:bookmarkEnd w:id="135"/>
    <w:bookmarkStart w:id="145" w:name="resource-cmdhpolicy-1"/>
    <w:p>
      <w:pPr>
        <w:pStyle w:val="Heading3"/>
      </w:pPr>
      <w:r>
        <w:t xml:space="preserve">6.3.12 Resource [cmdhPolicy]</w:t>
      </w:r>
    </w:p>
    <w:bookmarkStart w:id="136" w:name="introduction-13"/>
    <w:p>
      <w:pPr>
        <w:pStyle w:val="Heading4"/>
      </w:pPr>
      <w:r>
        <w:t xml:space="preserve">6.3.12.0 Introduction</w:t>
      </w:r>
    </w:p>
    <w:p>
      <w:pPr>
        <w:pStyle w:val="FirstParagraph"/>
      </w:pPr>
      <w:r>
        <w:t xml:space="preserve">The Resource Type [cmdhPolicy] represents a set of rules associated with a specific CSE that govern the behaviour of that CSE regarding rejecting, buffering and sending request or response messages via the Mcc reference point. See clause D.12 of TS-0001</w:t>
      </w:r>
      <w:r>
        <w:t xml:space="preserve"> </w:t>
      </w:r>
      <w:r>
        <w:t xml:space="preserve">[1]</w:t>
      </w:r>
      <w:r>
        <w:t xml:space="preserve"> </w:t>
      </w:r>
      <w:r>
        <w:t xml:space="preserve">for a detailed high-level description of the overall structure of the [cmdhPolicy] resource.</w:t>
      </w:r>
    </w:p>
    <w:p>
      <w:pPr>
        <w:pStyle w:val="BodyText"/>
      </w:pPr>
      <w:r>
        <w:t xml:space="preserve">The mapping of CMDH Policy Resources on LwM2M Device Management technology is addressed through the definitions of 10 specific LwM2M Objects:</w:t>
      </w:r>
    </w:p>
    <w:p>
      <w:pPr>
        <w:pStyle w:val="Compact"/>
        <w:numPr>
          <w:ilvl w:val="0"/>
          <w:numId w:val="1008"/>
        </w:numPr>
      </w:pPr>
      <w:r>
        <w:t xml:space="preserve">CmdhPolicy Object</w:t>
      </w:r>
    </w:p>
    <w:p>
      <w:pPr>
        <w:pStyle w:val="Compact"/>
        <w:numPr>
          <w:ilvl w:val="0"/>
          <w:numId w:val="1008"/>
        </w:numPr>
      </w:pPr>
      <w:r>
        <w:t xml:space="preserve">ActiveCmdhPolicy Object</w:t>
      </w:r>
    </w:p>
    <w:p>
      <w:pPr>
        <w:pStyle w:val="Compact"/>
        <w:numPr>
          <w:ilvl w:val="0"/>
          <w:numId w:val="1008"/>
        </w:numPr>
      </w:pPr>
      <w:r>
        <w:t xml:space="preserve">CmdhDefaults Object</w:t>
      </w:r>
    </w:p>
    <w:p>
      <w:pPr>
        <w:pStyle w:val="Compact"/>
        <w:numPr>
          <w:ilvl w:val="0"/>
          <w:numId w:val="1008"/>
        </w:numPr>
      </w:pPr>
      <w:r>
        <w:t xml:space="preserve">CmdhDefEcValue Object</w:t>
      </w:r>
    </w:p>
    <w:p>
      <w:pPr>
        <w:pStyle w:val="Compact"/>
        <w:numPr>
          <w:ilvl w:val="0"/>
          <w:numId w:val="1008"/>
        </w:numPr>
      </w:pPr>
      <w:r>
        <w:t xml:space="preserve">CmdhEcDefParamsValues Object</w:t>
      </w:r>
    </w:p>
    <w:p>
      <w:pPr>
        <w:pStyle w:val="Compact"/>
        <w:numPr>
          <w:ilvl w:val="0"/>
          <w:numId w:val="1008"/>
        </w:numPr>
      </w:pPr>
      <w:r>
        <w:t xml:space="preserve">CmdhLimits Object</w:t>
      </w:r>
    </w:p>
    <w:p>
      <w:pPr>
        <w:pStyle w:val="Compact"/>
        <w:numPr>
          <w:ilvl w:val="0"/>
          <w:numId w:val="1008"/>
        </w:numPr>
      </w:pPr>
      <w:r>
        <w:t xml:space="preserve">CmdhNetworkAccessRules Object</w:t>
      </w:r>
    </w:p>
    <w:p>
      <w:pPr>
        <w:pStyle w:val="Compact"/>
        <w:numPr>
          <w:ilvl w:val="0"/>
          <w:numId w:val="1008"/>
        </w:numPr>
      </w:pPr>
      <w:r>
        <w:t xml:space="preserve">CmdhNwAccessRule Object</w:t>
      </w:r>
    </w:p>
    <w:p>
      <w:pPr>
        <w:pStyle w:val="Compact"/>
        <w:numPr>
          <w:ilvl w:val="0"/>
          <w:numId w:val="1008"/>
        </w:numPr>
      </w:pPr>
      <w:r>
        <w:t xml:space="preserve">CmdhBuffer Object</w:t>
      </w:r>
    </w:p>
    <w:p>
      <w:pPr>
        <w:pStyle w:val="Compact"/>
        <w:numPr>
          <w:ilvl w:val="0"/>
          <w:numId w:val="1008"/>
        </w:numPr>
      </w:pPr>
      <w:r>
        <w:t xml:space="preserve">CmdhBackOffParametersSet Object</w:t>
      </w:r>
    </w:p>
    <w:p>
      <w:pPr>
        <w:pStyle w:val="FirstParagraph"/>
      </w:pPr>
      <w:r>
        <w:t xml:space="preserve">These LwM2M Objects are specified in section 6.6.1 of this present document and are registered in OMNA as LwM2M objects.</w:t>
      </w:r>
    </w:p>
    <w:p>
      <w:pPr>
        <w:pStyle w:val="BodyText"/>
      </w:pPr>
      <w:r>
        <w:t xml:space="preserve">The Resource Type [cmdhPolicy] is a multi-instance Resource where each instance of the Resource shall map to an instance of the LwM2M cmdhPolicy Object.</w:t>
      </w:r>
    </w:p>
    <w:p>
      <w:pPr>
        <w:pStyle w:val="BodyText"/>
      </w:pPr>
      <w:r>
        <w:t xml:space="preserve">The context of this Resource is as follows</w:t>
      </w:r>
    </w:p>
    <w:p>
      <w:pPr>
        <w:pStyle w:val="TableCaption"/>
      </w:pPr>
      <w:r>
        <w:t xml:space="preserve">Table 6.3.12.0-1: Context of resource [cmdhPolicy]</w:t>
      </w:r>
    </w:p>
    <w:tbl>
      <w:tblPr>
        <w:tblStyle w:val="Table"/>
        <w:tblW w:type="auto" w:w="0"/>
        <w:tblLook w:firstRow="1" w:lastRow="0" w:firstColumn="0" w:lastColumn="0" w:noHBand="0" w:noVBand="0" w:val="0020"/>
        <w:tblCaption w:val="Table 6.3.12.0-1: Context of resource [cmdhPolic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urn:oma:lwm2m:ext:2048</w:t>
            </w:r>
          </w:p>
        </w:tc>
      </w:tr>
      <w:tr>
        <w:tc>
          <w:tcPr/>
          <w:p>
            <w:pPr>
              <w:pStyle w:val="Compact"/>
            </w:pPr>
            <w:r>
              <w:t xml:space="preserve">objectPath</w:t>
            </w:r>
          </w:p>
        </w:tc>
        <w:tc>
          <w:tcPr/>
          <w:p>
            <w:pPr>
              <w:pStyle w:val="Compact"/>
            </w:pPr>
            <w:r>
              <w:t xml:space="preserve">/2048/{i}</w:t>
            </w:r>
          </w:p>
        </w:tc>
      </w:tr>
    </w:tbl>
    <w:p>
      <w:pPr>
        <w:pStyle w:val="BodyText"/>
      </w:pPr>
      <w:r>
        <w:t xml:space="preserve">The attributes of an instance of [cmdhPolicy] shall be mapped to LwM2M resources of a given cmdhPolicy Object instance as follows :</w:t>
      </w:r>
    </w:p>
    <w:p>
      <w:pPr>
        <w:pStyle w:val="TableCaption"/>
      </w:pPr>
      <w:r>
        <w:t xml:space="preserve">Table 6.3.12.0-2: Attributes of resource [cmdhPolicy]</w:t>
      </w:r>
    </w:p>
    <w:tbl>
      <w:tblPr>
        <w:tblStyle w:val="Table"/>
        <w:tblW w:type="pct" w:w="5000"/>
        <w:tblLayout w:type="fixed"/>
        <w:tblLook w:firstRow="1" w:lastRow="0" w:firstColumn="0" w:lastColumn="0" w:noHBand="0" w:noVBand="0" w:val="0020"/>
        <w:tblCaption w:val="Table 6.3.12.0-2: Attributes of resource [cmdhPolicy]"/>
      </w:tblPr>
      <w:tblGrid>
        <w:gridCol w:w="3960"/>
        <w:gridCol w:w="3960"/>
      </w:tblGrid>
      <w:tr>
        <w:trPr>
          <w:tblHeader w:val="on"/>
        </w:trPr>
        <w:tc>
          <w:tcPr/>
          <w:p>
            <w:pPr>
              <w:pStyle w:val="Compact"/>
            </w:pPr>
            <w:r>
              <w:t xml:space="preserve">Attribute Name of [cmdhPolicy]</w:t>
            </w:r>
          </w:p>
        </w:tc>
        <w:tc>
          <w:tcPr/>
          <w:p>
            <w:pPr>
              <w:pStyle w:val="Compact"/>
            </w:pPr>
            <w:r>
              <w:t xml:space="preserve">Mapping to resources in LwM2M Object Instance</w:t>
            </w:r>
          </w:p>
        </w:tc>
      </w:tr>
      <w:tr>
        <w:tc>
          <w:tcPr/>
          <w:p>
            <w:pPr>
              <w:pStyle w:val="Compact"/>
            </w:pPr>
            <w:r>
              <w:t xml:space="preserve">name</w:t>
            </w:r>
          </w:p>
        </w:tc>
        <w:tc>
          <w:tcPr/>
          <w:p>
            <w:pPr>
              <w:pStyle w:val="Compact"/>
            </w:pPr>
            <w:r>
              <w:t xml:space="preserve">0 : Name</w:t>
            </w:r>
          </w:p>
        </w:tc>
      </w:tr>
      <w:tr>
        <w:tc>
          <w:tcPr/>
          <w:p>
            <w:pPr>
              <w:pStyle w:val="Compact"/>
            </w:pPr>
            <w:r>
              <w:t xml:space="preserve">cmdhDefaults</w:t>
            </w:r>
          </w:p>
        </w:tc>
        <w:tc>
          <w:tcPr/>
          <w:p>
            <w:pPr>
              <w:pStyle w:val="Compact"/>
            </w:pPr>
            <w:r>
              <w:t xml:space="preserve">1 : DefaultRule</w:t>
            </w:r>
          </w:p>
        </w:tc>
      </w:tr>
      <w:tr>
        <w:tc>
          <w:tcPr/>
          <w:p>
            <w:pPr>
              <w:pStyle w:val="Compact"/>
            </w:pPr>
            <w:r>
              <w:t xml:space="preserve">cmdLimits</w:t>
            </w:r>
          </w:p>
        </w:tc>
        <w:tc>
          <w:tcPr/>
          <w:p>
            <w:pPr>
              <w:pStyle w:val="Compact"/>
            </w:pPr>
            <w:r>
              <w:t xml:space="preserve">2 : LimitRules</w:t>
            </w:r>
          </w:p>
        </w:tc>
      </w:tr>
      <w:tr>
        <w:tc>
          <w:tcPr/>
          <w:p>
            <w:pPr>
              <w:pStyle w:val="Compact"/>
            </w:pPr>
            <w:r>
              <w:t xml:space="preserve">cmdhNwAccRules</w:t>
            </w:r>
          </w:p>
        </w:tc>
        <w:tc>
          <w:tcPr/>
          <w:p>
            <w:pPr>
              <w:pStyle w:val="Compact"/>
            </w:pPr>
            <w:r>
              <w:t xml:space="preserve">3 : NetworkAccessECRules</w:t>
            </w:r>
          </w:p>
        </w:tc>
      </w:tr>
      <w:tr>
        <w:tc>
          <w:tcPr/>
          <w:p>
            <w:pPr>
              <w:pStyle w:val="Compact"/>
            </w:pPr>
            <w:r>
              <w:t xml:space="preserve">cmdhBuffer</w:t>
            </w:r>
          </w:p>
        </w:tc>
        <w:tc>
          <w:tcPr/>
          <w:p>
            <w:pPr>
              <w:pStyle w:val="Compact"/>
            </w:pPr>
            <w:r>
              <w:t xml:space="preserve">4 : BufferRules</w:t>
            </w:r>
          </w:p>
        </w:tc>
      </w:tr>
    </w:tbl>
    <w:bookmarkEnd w:id="136"/>
    <w:bookmarkStart w:id="137" w:name="resource-activecmdhpolicy-1"/>
    <w:p>
      <w:pPr>
        <w:pStyle w:val="Heading4"/>
      </w:pPr>
      <w:r>
        <w:t xml:space="preserve">6.3.12.1 Resource [activeCmdhPolicy]</w:t>
      </w:r>
    </w:p>
    <w:p>
      <w:pPr>
        <w:pStyle w:val="FirstParagraph"/>
      </w:pPr>
      <w:r>
        <w:t xml:space="preserve">The Resource [activeCmdhPolicy] provides a link to the currently active set of CMDH policies, see clause D.12.1 of TS-0001</w:t>
      </w:r>
      <w:r>
        <w:t xml:space="preserve"> </w:t>
      </w:r>
      <w:r>
        <w:t xml:space="preserve">[1]</w:t>
      </w:r>
      <w:r>
        <w:t xml:space="preserve">.</w:t>
      </w:r>
    </w:p>
    <w:p>
      <w:pPr>
        <w:pStyle w:val="BodyText"/>
      </w:pPr>
      <w:r>
        <w:t xml:space="preserve">The Resource [activeCmdhPolicy] includes an attribute</w:t>
      </w:r>
      <w:r>
        <w:t xml:space="preserve"> </w:t>
      </w:r>
      <w:r>
        <w:rPr>
          <w:i/>
          <w:iCs/>
        </w:rPr>
        <w:t xml:space="preserve">cmdhPolicy</w:t>
      </w:r>
      <w:r>
        <w:t xml:space="preserve"> </w:t>
      </w:r>
      <w:r>
        <w:t xml:space="preserve">which is mapped on the ActiveLink resource of the LwM2M ActiveCmdhPolicy Object instance pointing to the active instance of the LwM2M CmdhPolicy Object.</w:t>
      </w:r>
    </w:p>
    <w:p>
      <w:pPr>
        <w:pStyle w:val="BodyText"/>
      </w:pPr>
      <w:r>
        <w:t xml:space="preserve">The context of this Resource is as follows</w:t>
      </w:r>
    </w:p>
    <w:p>
      <w:pPr>
        <w:pStyle w:val="TableCaption"/>
      </w:pPr>
      <w:r>
        <w:t xml:space="preserve">Table 6.3.12.1-1: Context of resource [activeCmdhPolicy]</w:t>
      </w:r>
    </w:p>
    <w:tbl>
      <w:tblPr>
        <w:tblStyle w:val="Table"/>
        <w:tblW w:type="auto" w:w="0"/>
        <w:tblLook w:firstRow="1" w:lastRow="0" w:firstColumn="0" w:lastColumn="0" w:noHBand="0" w:noVBand="0" w:val="0020"/>
        <w:tblCaption w:val="Table 6.3.12.1-1: Context of resource [activeCmdhPolic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urn:oma:lwm2m:ext:2049</w:t>
            </w:r>
          </w:p>
        </w:tc>
      </w:tr>
      <w:tr>
        <w:tc>
          <w:tcPr/>
          <w:p>
            <w:pPr>
              <w:pStyle w:val="Compact"/>
            </w:pPr>
            <w:r>
              <w:t xml:space="preserve">objectPath</w:t>
            </w:r>
          </w:p>
        </w:tc>
        <w:tc>
          <w:tcPr/>
          <w:p>
            <w:pPr>
              <w:pStyle w:val="Compact"/>
            </w:pPr>
            <w:r>
              <w:t xml:space="preserve">/2049/0</w:t>
            </w:r>
          </w:p>
        </w:tc>
      </w:tr>
    </w:tbl>
    <w:p>
      <w:pPr>
        <w:pStyle w:val="BodyText"/>
      </w:pPr>
      <w:r>
        <w:t xml:space="preserve">The attribute of [activeCmdhPolicy] shall be mapped to the resource of the LwM2M ActiveCmdhPolicy Object Instance as follows:</w:t>
      </w:r>
    </w:p>
    <w:p>
      <w:pPr>
        <w:pStyle w:val="TableCaption"/>
      </w:pPr>
      <w:r>
        <w:t xml:space="preserve">Table 6.3.12.1-2: Attributes of resource [activeCmdhPolicy]</w:t>
      </w:r>
    </w:p>
    <w:tbl>
      <w:tblPr>
        <w:tblStyle w:val="Table"/>
        <w:tblW w:type="pct" w:w="5000"/>
        <w:tblLayout w:type="fixed"/>
        <w:tblLook w:firstRow="1" w:lastRow="0" w:firstColumn="0" w:lastColumn="0" w:noHBand="0" w:noVBand="0" w:val="0020"/>
        <w:tblCaption w:val="Table 6.3.12.1-2: Attributes of resource [activeCmdhPolicy]"/>
      </w:tblPr>
      <w:tblGrid>
        <w:gridCol w:w="3960"/>
        <w:gridCol w:w="3960"/>
      </w:tblGrid>
      <w:tr>
        <w:trPr>
          <w:tblHeader w:val="on"/>
        </w:trPr>
        <w:tc>
          <w:tcPr/>
          <w:p>
            <w:pPr>
              <w:pStyle w:val="Compact"/>
            </w:pPr>
            <w:r>
              <w:t xml:space="preserve">Attribute Name of [activeCmdhPolicy]</w:t>
            </w:r>
          </w:p>
        </w:tc>
        <w:tc>
          <w:tcPr/>
          <w:p>
            <w:pPr>
              <w:pStyle w:val="Compact"/>
            </w:pPr>
            <w:r>
              <w:t xml:space="preserve">Mapping to resources in LwM2M Object Instance</w:t>
            </w:r>
          </w:p>
        </w:tc>
      </w:tr>
      <w:tr>
        <w:tc>
          <w:tcPr/>
          <w:p>
            <w:pPr>
              <w:pStyle w:val="Compact"/>
            </w:pPr>
            <w:r>
              <w:t xml:space="preserve">cmdhPolicy</w:t>
            </w:r>
          </w:p>
        </w:tc>
        <w:tc>
          <w:tcPr/>
          <w:p>
            <w:pPr>
              <w:pStyle w:val="Compact"/>
            </w:pPr>
            <w:r>
              <w:t xml:space="preserve">0 : ActiveLink</w:t>
            </w:r>
            <w:r>
              <w:br/>
            </w:r>
            <w:r>
              <w:br/>
            </w:r>
            <w:r>
              <w:t xml:space="preserve">At most one &lt;cmdhPolicy&gt; instance shall be enabled at a time. Hence, there can only be a single instance of the activeCmdhPolicy whose cmdhPolicy attribute points to the active CMDH policy.</w:t>
            </w:r>
          </w:p>
        </w:tc>
      </w:tr>
    </w:tbl>
    <w:bookmarkEnd w:id="137"/>
    <w:bookmarkStart w:id="138" w:name="resource-cmdhdefaults-1"/>
    <w:p>
      <w:pPr>
        <w:pStyle w:val="Heading4"/>
      </w:pPr>
      <w:r>
        <w:t xml:space="preserve">6.3.12.2 Resource [cmdhDefaults]</w:t>
      </w:r>
    </w:p>
    <w:p>
      <w:pPr>
        <w:pStyle w:val="FirstParagraph"/>
      </w:pPr>
      <w:r>
        <w:t xml:space="preserve">The Resource [cmdhDefaults] defines default CMDH policy values, see clause D.12.2 of TS-0001</w:t>
      </w:r>
      <w:r>
        <w:t xml:space="preserve"> </w:t>
      </w:r>
      <w:r>
        <w:t xml:space="preserve">[1]</w:t>
      </w:r>
      <w:r>
        <w:t xml:space="preserve">.</w:t>
      </w:r>
    </w:p>
    <w:p>
      <w:pPr>
        <w:pStyle w:val="BodyText"/>
      </w:pPr>
      <w:r>
        <w:t xml:space="preserve">The Resource [cmdhDefaults] is a multi-instance Resource where each instance of the Resource shall map to an instance of the LwM2M cmdhDefaults Object.</w:t>
      </w:r>
    </w:p>
    <w:p>
      <w:pPr>
        <w:pStyle w:val="BodyText"/>
      </w:pPr>
      <w:r>
        <w:t xml:space="preserve">The context of this Resource is as follows</w:t>
      </w:r>
    </w:p>
    <w:p>
      <w:pPr>
        <w:pStyle w:val="TableCaption"/>
      </w:pPr>
      <w:r>
        <w:t xml:space="preserve">Table 6.3.12.2-1: Context of resource [cmdhDefaults]</w:t>
      </w:r>
    </w:p>
    <w:tbl>
      <w:tblPr>
        <w:tblStyle w:val="Table"/>
        <w:tblW w:type="auto" w:w="0"/>
        <w:tblLook w:firstRow="1" w:lastRow="0" w:firstColumn="0" w:lastColumn="0" w:noHBand="0" w:noVBand="0" w:val="0020"/>
        <w:tblCaption w:val="Table 6.3.12.2-1: Context of resource [cmdhDefault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urn:oma:lwm2m:ext:2050</w:t>
            </w:r>
          </w:p>
        </w:tc>
      </w:tr>
      <w:tr>
        <w:tc>
          <w:tcPr/>
          <w:p>
            <w:pPr>
              <w:pStyle w:val="Compact"/>
            </w:pPr>
            <w:r>
              <w:t xml:space="preserve">objectPath</w:t>
            </w:r>
          </w:p>
        </w:tc>
        <w:tc>
          <w:tcPr/>
          <w:p>
            <w:pPr>
              <w:pStyle w:val="Compact"/>
            </w:pPr>
            <w:r>
              <w:t xml:space="preserve">/2050/{i}</w:t>
            </w:r>
          </w:p>
        </w:tc>
      </w:tr>
    </w:tbl>
    <w:p>
      <w:pPr>
        <w:pStyle w:val="BodyText"/>
      </w:pPr>
      <w:r>
        <w:t xml:space="preserve">The attributes of an instance of [cmdhDefaults] shall be mapped to the resources of a LwM2M CmdDefaults Object instance as follows:</w:t>
      </w:r>
    </w:p>
    <w:p>
      <w:pPr>
        <w:pStyle w:val="TableCaption"/>
      </w:pPr>
      <w:r>
        <w:t xml:space="preserve">Table 6.3.12.2-2: Attributes of resource [cmdhDefaults]</w:t>
      </w:r>
    </w:p>
    <w:tbl>
      <w:tblPr>
        <w:tblStyle w:val="Table"/>
        <w:tblW w:type="pct" w:w="5000"/>
        <w:tblLayout w:type="fixed"/>
        <w:tblLook w:firstRow="1" w:lastRow="0" w:firstColumn="0" w:lastColumn="0" w:noHBand="0" w:noVBand="0" w:val="0020"/>
        <w:tblCaption w:val="Table 6.3.12.2-2: Attributes of resource [cmdhDefaults]"/>
      </w:tblPr>
      <w:tblGrid>
        <w:gridCol w:w="3960"/>
        <w:gridCol w:w="3960"/>
      </w:tblGrid>
      <w:tr>
        <w:trPr>
          <w:tblHeader w:val="on"/>
        </w:trPr>
        <w:tc>
          <w:tcPr/>
          <w:p>
            <w:pPr>
              <w:pStyle w:val="Compact"/>
            </w:pPr>
            <w:r>
              <w:t xml:space="preserve">Attribute Name of [cmdhDefaults]</w:t>
            </w:r>
          </w:p>
        </w:tc>
        <w:tc>
          <w:tcPr/>
          <w:p>
            <w:pPr>
              <w:pStyle w:val="Compact"/>
            </w:pPr>
            <w:r>
              <w:t xml:space="preserve">Mapping to resources in LwM2M Object Instance</w:t>
            </w:r>
          </w:p>
        </w:tc>
      </w:tr>
      <w:tr>
        <w:tc>
          <w:tcPr/>
          <w:p>
            <w:pPr>
              <w:pStyle w:val="Compact"/>
            </w:pPr>
            <w:r>
              <w:t xml:space="preserve">cmdhDefEcValue</w:t>
            </w:r>
          </w:p>
        </w:tc>
        <w:tc>
          <w:tcPr/>
          <w:p>
            <w:pPr>
              <w:pStyle w:val="Compact"/>
            </w:pPr>
            <w:r>
              <w:t xml:space="preserve">0 : DefaultEcRules</w:t>
            </w:r>
          </w:p>
        </w:tc>
      </w:tr>
      <w:tr>
        <w:tc>
          <w:tcPr/>
          <w:p>
            <w:pPr>
              <w:pStyle w:val="Compact"/>
            </w:pPr>
            <w:r>
              <w:t xml:space="preserve">cmdhEcDefParamValues</w:t>
            </w:r>
          </w:p>
        </w:tc>
        <w:tc>
          <w:tcPr/>
          <w:p>
            <w:pPr>
              <w:pStyle w:val="Compact"/>
            </w:pPr>
            <w:r>
              <w:t xml:space="preserve">1 : DefaultEcParamRules</w:t>
            </w:r>
          </w:p>
        </w:tc>
      </w:tr>
    </w:tbl>
    <w:bookmarkEnd w:id="138"/>
    <w:bookmarkStart w:id="139" w:name="resource-cmdhdefecvalue-1"/>
    <w:p>
      <w:pPr>
        <w:pStyle w:val="Heading4"/>
      </w:pPr>
      <w:r>
        <w:t xml:space="preserve">6.3.12.3 Resource [cmdhDefEcValue]</w:t>
      </w:r>
    </w:p>
    <w:p>
      <w:pPr>
        <w:pStyle w:val="FirstParagraph"/>
      </w:pPr>
      <w:r>
        <w:t xml:space="preserve">The Resource [cmdhDefEcValue] represents a default value for the</w:t>
      </w:r>
      <w:r>
        <w:t xml:space="preserve"> </w:t>
      </w:r>
      <w:r>
        <w:rPr>
          <w:b/>
          <w:bCs/>
        </w:rPr>
        <w:t xml:space="preserve">ec</w:t>
      </w:r>
      <w:r>
        <w:t xml:space="preserve"> </w:t>
      </w:r>
      <w:r>
        <w:t xml:space="preserve">(event category) parameter of an incoming request, see clause D.12.3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6.3.12.3-1: Context of resource [cmdhDefEcValue]</w:t>
      </w:r>
    </w:p>
    <w:tbl>
      <w:tblPr>
        <w:tblStyle w:val="Table"/>
        <w:tblW w:type="auto" w:w="0"/>
        <w:tblLook w:firstRow="1" w:lastRow="0" w:firstColumn="0" w:lastColumn="0" w:noHBand="0" w:noVBand="0" w:val="0020"/>
        <w:tblCaption w:val="Table 6.3.12.3-1: Context of resource [cmdhDefEcValu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urn:oma:lwm2m:ext:2051</w:t>
            </w:r>
          </w:p>
        </w:tc>
      </w:tr>
      <w:tr>
        <w:tc>
          <w:tcPr/>
          <w:p>
            <w:pPr>
              <w:pStyle w:val="Compact"/>
            </w:pPr>
            <w:r>
              <w:t xml:space="preserve">objectPath</w:t>
            </w:r>
          </w:p>
        </w:tc>
        <w:tc>
          <w:tcPr/>
          <w:p>
            <w:pPr>
              <w:pStyle w:val="Compact"/>
            </w:pPr>
            <w:r>
              <w:t xml:space="preserve">/2051/{i}</w:t>
            </w:r>
          </w:p>
        </w:tc>
      </w:tr>
    </w:tbl>
    <w:p>
      <w:pPr>
        <w:pStyle w:val="BodyText"/>
      </w:pPr>
      <w:r>
        <w:t xml:space="preserve">The Resource [cmdhDefEcValue] is a multi-instance Resource where each instance of the Resource shall map to an instance of the LwM2M CmdhDefEcValue Object.</w:t>
      </w:r>
    </w:p>
    <w:p>
      <w:pPr>
        <w:pStyle w:val="BodyText"/>
      </w:pPr>
      <w:r>
        <w:t xml:space="preserve">The attributes of an Instance of this Resource shall be mapped to the resources of a LwM2M CmdhDefEcValue Object instance as follows:</w:t>
      </w:r>
    </w:p>
    <w:p>
      <w:pPr>
        <w:pStyle w:val="TableCaption"/>
      </w:pPr>
      <w:r>
        <w:t xml:space="preserve">Table 6.3.12.3-2: Attributes of resource [cmdhDefEcValue]</w:t>
      </w:r>
    </w:p>
    <w:tbl>
      <w:tblPr>
        <w:tblStyle w:val="Table"/>
        <w:tblW w:type="pct" w:w="5000"/>
        <w:tblLayout w:type="fixed"/>
        <w:tblLook w:firstRow="1" w:lastRow="0" w:firstColumn="0" w:lastColumn="0" w:noHBand="0" w:noVBand="0" w:val="0020"/>
        <w:tblCaption w:val="Table 6.3.12.3-2: Attributes of resource [cmdhDefEcValue]"/>
      </w:tblPr>
      <w:tblGrid>
        <w:gridCol w:w="3960"/>
        <w:gridCol w:w="3960"/>
      </w:tblGrid>
      <w:tr>
        <w:trPr>
          <w:tblHeader w:val="on"/>
        </w:trPr>
        <w:tc>
          <w:tcPr/>
          <w:p>
            <w:pPr>
              <w:pStyle w:val="Compact"/>
            </w:pPr>
            <w:r>
              <w:t xml:space="preserve">Attribute Name of [cmdhDefEcValue]</w:t>
            </w:r>
          </w:p>
        </w:tc>
        <w:tc>
          <w:tcPr/>
          <w:p>
            <w:pPr>
              <w:pStyle w:val="Compact"/>
            </w:pPr>
            <w:r>
              <w:t xml:space="preserve">Mapping to resources in LwM2M Object Instance</w:t>
            </w:r>
          </w:p>
        </w:tc>
      </w:tr>
      <w:tr>
        <w:tc>
          <w:tcPr/>
          <w:p>
            <w:pPr>
              <w:pStyle w:val="Compact"/>
            </w:pPr>
            <w:r>
              <w:t xml:space="preserve">order</w:t>
            </w:r>
          </w:p>
        </w:tc>
        <w:tc>
          <w:tcPr/>
          <w:p>
            <w:pPr>
              <w:pStyle w:val="Compact"/>
            </w:pPr>
            <w:r>
              <w:t xml:space="preserve">0 : Order</w:t>
            </w:r>
          </w:p>
        </w:tc>
      </w:tr>
      <w:tr>
        <w:tc>
          <w:tcPr/>
          <w:p>
            <w:pPr>
              <w:pStyle w:val="Compact"/>
            </w:pPr>
            <w:r>
              <w:t xml:space="preserve">defEcValue</w:t>
            </w:r>
          </w:p>
        </w:tc>
        <w:tc>
          <w:tcPr/>
          <w:p>
            <w:pPr>
              <w:pStyle w:val="Compact"/>
            </w:pPr>
            <w:r>
              <w:t xml:space="preserve">1 : DefEcValue</w:t>
            </w:r>
          </w:p>
        </w:tc>
      </w:tr>
      <w:tr>
        <w:tc>
          <w:tcPr/>
          <w:p>
            <w:pPr>
              <w:pStyle w:val="Compact"/>
            </w:pPr>
            <w:r>
              <w:t xml:space="preserve">requestOrigin</w:t>
            </w:r>
          </w:p>
        </w:tc>
        <w:tc>
          <w:tcPr/>
          <w:p>
            <w:pPr>
              <w:pStyle w:val="Compact"/>
            </w:pPr>
            <w:r>
              <w:t xml:space="preserve">2 : RequestOrigin</w:t>
            </w:r>
          </w:p>
        </w:tc>
      </w:tr>
      <w:tr>
        <w:tc>
          <w:tcPr/>
          <w:p>
            <w:pPr>
              <w:pStyle w:val="Compact"/>
            </w:pPr>
            <w:r>
              <w:t xml:space="preserve">requestContext</w:t>
            </w:r>
          </w:p>
        </w:tc>
        <w:tc>
          <w:tcPr/>
          <w:p>
            <w:pPr>
              <w:pStyle w:val="Compact"/>
            </w:pPr>
            <w:r>
              <w:t xml:space="preserve">3 : RequestContext</w:t>
            </w:r>
          </w:p>
        </w:tc>
      </w:tr>
      <w:tr>
        <w:tc>
          <w:tcPr/>
          <w:p>
            <w:pPr>
              <w:pStyle w:val="Compact"/>
            </w:pPr>
            <w:r>
              <w:t xml:space="preserve">requestContextNotification</w:t>
            </w:r>
          </w:p>
        </w:tc>
        <w:tc>
          <w:tcPr/>
          <w:p>
            <w:pPr>
              <w:pStyle w:val="Compact"/>
            </w:pPr>
            <w:r>
              <w:t xml:space="preserve">4 : RequestContextNotification</w:t>
            </w:r>
          </w:p>
        </w:tc>
      </w:tr>
      <w:tr>
        <w:tc>
          <w:tcPr/>
          <w:p>
            <w:pPr>
              <w:pStyle w:val="Compact"/>
            </w:pPr>
            <w:r>
              <w:t xml:space="preserve">requestCharacteristics</w:t>
            </w:r>
          </w:p>
        </w:tc>
        <w:tc>
          <w:tcPr/>
          <w:p>
            <w:pPr>
              <w:pStyle w:val="Compact"/>
            </w:pPr>
            <w:r>
              <w:t xml:space="preserve">5 : RequestCharacteristics</w:t>
            </w:r>
          </w:p>
        </w:tc>
      </w:tr>
    </w:tbl>
    <w:bookmarkEnd w:id="139"/>
    <w:bookmarkStart w:id="140" w:name="resource-cmdhecdefparamvalues-1"/>
    <w:p>
      <w:pPr>
        <w:pStyle w:val="Heading4"/>
      </w:pPr>
      <w:r>
        <w:t xml:space="preserve">6.3.12.4 Resource [cmdhEcDefParamValues]</w:t>
      </w:r>
    </w:p>
    <w:p>
      <w:pPr>
        <w:pStyle w:val="FirstParagraph"/>
      </w:pPr>
      <w:r>
        <w:t xml:space="preserve">The Resource [cmdhEcDefParamValues] represents a specific set of default values for the CMDH related parameters</w:t>
      </w:r>
      <w:r>
        <w:t xml:space="preserve"> </w:t>
      </w:r>
      <w:r>
        <w:rPr>
          <w:b/>
          <w:bCs/>
        </w:rPr>
        <w:t xml:space="preserve">rqet</w:t>
      </w:r>
      <w:r>
        <w:t xml:space="preserve"> </w:t>
      </w:r>
      <w:r>
        <w:t xml:space="preserve">(request expiration timestamp),</w:t>
      </w:r>
      <w:r>
        <w:t xml:space="preserve"> </w:t>
      </w:r>
      <w:r>
        <w:rPr>
          <w:b/>
          <w:bCs/>
        </w:rPr>
        <w:t xml:space="preserve">rset</w:t>
      </w:r>
      <w:r>
        <w:t xml:space="preserve"> </w:t>
      </w:r>
      <w:r>
        <w:t xml:space="preserve">(result expiration timestamp),</w:t>
      </w:r>
      <w:r>
        <w:t xml:space="preserve"> </w:t>
      </w:r>
      <w:r>
        <w:rPr>
          <w:b/>
          <w:bCs/>
        </w:rPr>
        <w:t xml:space="preserve">oet</w:t>
      </w:r>
      <w:r>
        <w:t xml:space="preserve"> </w:t>
      </w:r>
      <w:r>
        <w:t xml:space="preserve">(operational execution time),</w:t>
      </w:r>
      <w:r>
        <w:t xml:space="preserve"> </w:t>
      </w:r>
      <w:r>
        <w:rPr>
          <w:b/>
          <w:bCs/>
        </w:rPr>
        <w:t xml:space="preserve">rp</w:t>
      </w:r>
      <w:r>
        <w:t xml:space="preserve"> </w:t>
      </w:r>
      <w:r>
        <w:t xml:space="preserve">(response persistence) and</w:t>
      </w:r>
      <w:r>
        <w:t xml:space="preserve"> </w:t>
      </w:r>
      <w:r>
        <w:rPr>
          <w:b/>
          <w:bCs/>
        </w:rPr>
        <w:t xml:space="preserve">da</w:t>
      </w:r>
      <w:r>
        <w:t xml:space="preserve"> </w:t>
      </w:r>
      <w:r>
        <w:t xml:space="preserve">(delivery aggregation) that are applicable for a given</w:t>
      </w:r>
      <w:r>
        <w:t xml:space="preserve"> </w:t>
      </w:r>
      <w:r>
        <w:rPr>
          <w:b/>
          <w:bCs/>
        </w:rPr>
        <w:t xml:space="preserve">ec</w:t>
      </w:r>
      <w:r>
        <w:t xml:space="preserve"> </w:t>
      </w:r>
      <w:r>
        <w:t xml:space="preserve">(event category) if these parameters are not specified in the request, see clause D.12.4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6.3.12.4-1: Context of resource [cmdhEcDefParamValues]</w:t>
      </w:r>
    </w:p>
    <w:tbl>
      <w:tblPr>
        <w:tblStyle w:val="Table"/>
        <w:tblW w:type="auto" w:w="0"/>
        <w:tblLook w:firstRow="1" w:lastRow="0" w:firstColumn="0" w:lastColumn="0" w:noHBand="0" w:noVBand="0" w:val="0020"/>
        <w:tblCaption w:val="Table 6.3.12.4-1: Context of resource [cmdhEcDefParamValue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urn:oma:lwm2m:ext:2051</w:t>
            </w:r>
          </w:p>
        </w:tc>
      </w:tr>
      <w:tr>
        <w:tc>
          <w:tcPr/>
          <w:p>
            <w:pPr>
              <w:pStyle w:val="Compact"/>
            </w:pPr>
            <w:r>
              <w:t xml:space="preserve">objectPath</w:t>
            </w:r>
          </w:p>
        </w:tc>
        <w:tc>
          <w:tcPr/>
          <w:p>
            <w:pPr>
              <w:pStyle w:val="Compact"/>
            </w:pPr>
            <w:r>
              <w:t xml:space="preserve">/2052/{i}</w:t>
            </w:r>
          </w:p>
        </w:tc>
      </w:tr>
    </w:tbl>
    <w:p>
      <w:pPr>
        <w:pStyle w:val="BodyText"/>
      </w:pPr>
      <w:r>
        <w:t xml:space="preserve">The Resource [cmdhEcDefParamValues] is a multi-instance Resource where each instance of the Resource shall map to an instance of the LwM2M CmdhEcDefParamValues Object.</w:t>
      </w:r>
    </w:p>
    <w:p>
      <w:pPr>
        <w:pStyle w:val="BodyText"/>
      </w:pPr>
      <w:r>
        <w:t xml:space="preserve">The attributes of an instance of [cmdhEcDefParamValues] shall be mapped to the resources of a LwM2M CmdhEcDefParamValues Object instance as follows:</w:t>
      </w:r>
    </w:p>
    <w:p>
      <w:pPr>
        <w:pStyle w:val="TableCaption"/>
      </w:pPr>
      <w:r>
        <w:t xml:space="preserve">Table 6.3.12.4-2: Attributes of resource [cmdhEcDefParamValues]</w:t>
      </w:r>
    </w:p>
    <w:tbl>
      <w:tblPr>
        <w:tblStyle w:val="Table"/>
        <w:tblW w:type="pct" w:w="5000"/>
        <w:tblLayout w:type="fixed"/>
        <w:tblLook w:firstRow="1" w:lastRow="0" w:firstColumn="0" w:lastColumn="0" w:noHBand="0" w:noVBand="0" w:val="0020"/>
        <w:tblCaption w:val="Table 6.3.12.4-2: Attributes of resource [cmdhEcDefParamValues]"/>
      </w:tblPr>
      <w:tblGrid>
        <w:gridCol w:w="3960"/>
        <w:gridCol w:w="3960"/>
      </w:tblGrid>
      <w:tr>
        <w:trPr>
          <w:tblHeader w:val="on"/>
        </w:trPr>
        <w:tc>
          <w:tcPr/>
          <w:p>
            <w:pPr>
              <w:pStyle w:val="Compact"/>
            </w:pPr>
            <w:r>
              <w:t xml:space="preserve">Attribute Name of</w:t>
            </w:r>
            <w:r>
              <w:br/>
            </w:r>
            <w:r>
              <w:t xml:space="preserve">[cmdhEcDefParamValues]</w:t>
            </w:r>
          </w:p>
        </w:tc>
        <w:tc>
          <w:tcPr/>
          <w:p>
            <w:pPr>
              <w:pStyle w:val="Compact"/>
            </w:pPr>
            <w:r>
              <w:t xml:space="preserve">Mapping to resources in LwM2M Object Instance</w:t>
            </w:r>
          </w:p>
        </w:tc>
      </w:tr>
      <w:tr>
        <w:tc>
          <w:tcPr/>
          <w:p>
            <w:pPr>
              <w:pStyle w:val="Compact"/>
            </w:pPr>
            <w:r>
              <w:t xml:space="preserve">applicableEventCategory</w:t>
            </w:r>
          </w:p>
        </w:tc>
        <w:tc>
          <w:tcPr/>
          <w:p>
            <w:pPr>
              <w:pStyle w:val="Compact"/>
            </w:pPr>
            <w:r>
              <w:t xml:space="preserve">0 : ApplicableEventCategory</w:t>
            </w:r>
          </w:p>
        </w:tc>
      </w:tr>
      <w:tr>
        <w:tc>
          <w:tcPr/>
          <w:p>
            <w:pPr>
              <w:pStyle w:val="Compact"/>
            </w:pPr>
            <w:r>
              <w:t xml:space="preserve">defaultRequestExpTime</w:t>
            </w:r>
          </w:p>
        </w:tc>
        <w:tc>
          <w:tcPr/>
          <w:p>
            <w:pPr>
              <w:pStyle w:val="Compact"/>
            </w:pPr>
            <w:r>
              <w:t xml:space="preserve">1 : DefaultRequestExpTime</w:t>
            </w:r>
          </w:p>
        </w:tc>
      </w:tr>
      <w:tr>
        <w:tc>
          <w:tcPr/>
          <w:p>
            <w:pPr>
              <w:pStyle w:val="Compact"/>
            </w:pPr>
            <w:r>
              <w:t xml:space="preserve">defaultResultExpTime</w:t>
            </w:r>
          </w:p>
        </w:tc>
        <w:tc>
          <w:tcPr/>
          <w:p>
            <w:pPr>
              <w:pStyle w:val="Compact"/>
            </w:pPr>
            <w:r>
              <w:t xml:space="preserve">2 : DefaultResultExpTime</w:t>
            </w:r>
          </w:p>
        </w:tc>
      </w:tr>
      <w:tr>
        <w:tc>
          <w:tcPr/>
          <w:p>
            <w:pPr>
              <w:pStyle w:val="Compact"/>
            </w:pPr>
            <w:r>
              <w:t xml:space="preserve">defaultOpExecTime</w:t>
            </w:r>
          </w:p>
        </w:tc>
        <w:tc>
          <w:tcPr/>
          <w:p>
            <w:pPr>
              <w:pStyle w:val="Compact"/>
            </w:pPr>
            <w:r>
              <w:t xml:space="preserve">3 : DefaultOpExecTime</w:t>
            </w:r>
          </w:p>
        </w:tc>
      </w:tr>
      <w:tr>
        <w:tc>
          <w:tcPr/>
          <w:p>
            <w:pPr>
              <w:pStyle w:val="Compact"/>
            </w:pPr>
            <w:r>
              <w:t xml:space="preserve">default RespPersistence</w:t>
            </w:r>
          </w:p>
        </w:tc>
        <w:tc>
          <w:tcPr/>
          <w:p>
            <w:pPr>
              <w:pStyle w:val="Compact"/>
            </w:pPr>
            <w:r>
              <w:t xml:space="preserve">4 : DefaultRespPersistence</w:t>
            </w:r>
          </w:p>
        </w:tc>
      </w:tr>
      <w:tr>
        <w:tc>
          <w:tcPr/>
          <w:p>
            <w:pPr>
              <w:pStyle w:val="Compact"/>
            </w:pPr>
            <w:r>
              <w:t xml:space="preserve">defaultDelAggregation</w:t>
            </w:r>
          </w:p>
        </w:tc>
        <w:tc>
          <w:tcPr/>
          <w:p>
            <w:pPr>
              <w:pStyle w:val="Compact"/>
            </w:pPr>
            <w:r>
              <w:t xml:space="preserve">5 : DefaultDelAggregation</w:t>
            </w:r>
          </w:p>
        </w:tc>
      </w:tr>
    </w:tbl>
    <w:bookmarkEnd w:id="140"/>
    <w:bookmarkStart w:id="141" w:name="resource-cmdhlimits-1"/>
    <w:p>
      <w:pPr>
        <w:pStyle w:val="Heading4"/>
      </w:pPr>
      <w:r>
        <w:t xml:space="preserve">6.3.12.5 Resource [cmdhLimits]</w:t>
      </w:r>
    </w:p>
    <w:p>
      <w:pPr>
        <w:pStyle w:val="FirstParagraph"/>
      </w:pPr>
      <w:r>
        <w:t xml:space="preserve">The Resource [cmdhLimits] represents limits for CMDH related parameter values, see clause D.12.5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6.3.12.5-1: Context of resource [cmdhLimits]</w:t>
      </w:r>
    </w:p>
    <w:tbl>
      <w:tblPr>
        <w:tblStyle w:val="Table"/>
        <w:tblW w:type="auto" w:w="0"/>
        <w:tblLook w:firstRow="1" w:lastRow="0" w:firstColumn="0" w:lastColumn="0" w:noHBand="0" w:noVBand="0" w:val="0020"/>
        <w:tblCaption w:val="Table 6.3.12.5-1: Context of resource [cmdhLimit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urn:oma:lwm2m:ext:2053</w:t>
            </w:r>
          </w:p>
        </w:tc>
      </w:tr>
      <w:tr>
        <w:tc>
          <w:tcPr/>
          <w:p>
            <w:pPr>
              <w:pStyle w:val="Compact"/>
            </w:pPr>
            <w:r>
              <w:t xml:space="preserve">objectPath</w:t>
            </w:r>
          </w:p>
        </w:tc>
        <w:tc>
          <w:tcPr/>
          <w:p>
            <w:pPr>
              <w:pStyle w:val="Compact"/>
            </w:pPr>
            <w:r>
              <w:t xml:space="preserve">/2053/{i}</w:t>
            </w:r>
          </w:p>
        </w:tc>
      </w:tr>
    </w:tbl>
    <w:p>
      <w:pPr>
        <w:pStyle w:val="BodyText"/>
      </w:pPr>
      <w:r>
        <w:t xml:space="preserve">The Resource [cmdhLimits] is a multi-instance Resource where each instance of the Resource shall map to an instance of the CmdhLimits Object.</w:t>
      </w:r>
    </w:p>
    <w:p>
      <w:pPr>
        <w:pStyle w:val="BodyText"/>
      </w:pPr>
      <w:r>
        <w:t xml:space="preserve">The attributes of an instance of [cmdhLimits] shall be mapped to the resources of an instance of the LwM2M CmdhLimits Object as follows:</w:t>
      </w:r>
    </w:p>
    <w:p>
      <w:pPr>
        <w:pStyle w:val="TableCaption"/>
      </w:pPr>
      <w:r>
        <w:t xml:space="preserve">Table 6.3.12.5-2: Attributes of resource [cmdhLimits]</w:t>
      </w:r>
    </w:p>
    <w:tbl>
      <w:tblPr>
        <w:tblStyle w:val="Table"/>
        <w:tblW w:type="pct" w:w="5000"/>
        <w:tblLayout w:type="fixed"/>
        <w:tblLook w:firstRow="1" w:lastRow="0" w:firstColumn="0" w:lastColumn="0" w:noHBand="0" w:noVBand="0" w:val="0020"/>
        <w:tblCaption w:val="Table 6.3.12.5-2: Attributes of resource [cmdhLimits]"/>
      </w:tblPr>
      <w:tblGrid>
        <w:gridCol w:w="3960"/>
        <w:gridCol w:w="3960"/>
      </w:tblGrid>
      <w:tr>
        <w:trPr>
          <w:tblHeader w:val="on"/>
        </w:trPr>
        <w:tc>
          <w:tcPr/>
          <w:p>
            <w:pPr>
              <w:pStyle w:val="Compact"/>
            </w:pPr>
            <w:r>
              <w:t xml:space="preserve">Attribute Name of [cmdhLimits]</w:t>
            </w:r>
          </w:p>
        </w:tc>
        <w:tc>
          <w:tcPr/>
          <w:p>
            <w:pPr>
              <w:pStyle w:val="Compact"/>
            </w:pPr>
            <w:r>
              <w:t xml:space="preserve">Mapping to resources in LwM2M CmdhLimits Object Instance</w:t>
            </w:r>
          </w:p>
        </w:tc>
      </w:tr>
      <w:tr>
        <w:tc>
          <w:tcPr/>
          <w:p>
            <w:pPr>
              <w:pStyle w:val="Compact"/>
            </w:pPr>
            <w:r>
              <w:t xml:space="preserve">order</w:t>
            </w:r>
          </w:p>
        </w:tc>
        <w:tc>
          <w:tcPr/>
          <w:p>
            <w:pPr>
              <w:pStyle w:val="Compact"/>
            </w:pPr>
            <w:r>
              <w:t xml:space="preserve">0 : Order</w:t>
            </w:r>
          </w:p>
        </w:tc>
      </w:tr>
      <w:tr>
        <w:tc>
          <w:tcPr/>
          <w:p>
            <w:pPr>
              <w:pStyle w:val="Compact"/>
            </w:pPr>
            <w:r>
              <w:t xml:space="preserve">requestOrigin</w:t>
            </w:r>
          </w:p>
        </w:tc>
        <w:tc>
          <w:tcPr/>
          <w:p>
            <w:pPr>
              <w:pStyle w:val="Compact"/>
            </w:pPr>
            <w:r>
              <w:t xml:space="preserve">1 : RequestOrigin</w:t>
            </w:r>
          </w:p>
        </w:tc>
      </w:tr>
      <w:tr>
        <w:tc>
          <w:tcPr/>
          <w:p>
            <w:pPr>
              <w:pStyle w:val="Compact"/>
            </w:pPr>
            <w:r>
              <w:t xml:space="preserve">requestContext</w:t>
            </w:r>
          </w:p>
        </w:tc>
        <w:tc>
          <w:tcPr/>
          <w:p>
            <w:pPr>
              <w:pStyle w:val="Compact"/>
            </w:pPr>
            <w:r>
              <w:t xml:space="preserve">2 : RequestContext</w:t>
            </w:r>
          </w:p>
        </w:tc>
      </w:tr>
      <w:tr>
        <w:tc>
          <w:tcPr/>
          <w:p>
            <w:pPr>
              <w:pStyle w:val="Compact"/>
            </w:pPr>
            <w:r>
              <w:t xml:space="preserve">requestContextNotification</w:t>
            </w:r>
          </w:p>
        </w:tc>
        <w:tc>
          <w:tcPr/>
          <w:p>
            <w:pPr>
              <w:pStyle w:val="Compact"/>
            </w:pPr>
            <w:r>
              <w:t xml:space="preserve">3 : RequestContextNotification</w:t>
            </w:r>
          </w:p>
        </w:tc>
      </w:tr>
      <w:tr>
        <w:tc>
          <w:tcPr/>
          <w:p>
            <w:pPr>
              <w:pStyle w:val="Compact"/>
            </w:pPr>
            <w:r>
              <w:t xml:space="preserve">requestCharacteristics</w:t>
            </w:r>
          </w:p>
        </w:tc>
        <w:tc>
          <w:tcPr/>
          <w:p>
            <w:pPr>
              <w:pStyle w:val="Compact"/>
            </w:pPr>
            <w:r>
              <w:t xml:space="preserve">4 : RequestCharacteristics</w:t>
            </w:r>
          </w:p>
        </w:tc>
      </w:tr>
      <w:tr>
        <w:tc>
          <w:tcPr/>
          <w:p>
            <w:pPr>
              <w:pStyle w:val="Compact"/>
            </w:pPr>
            <w:r>
              <w:t xml:space="preserve">limitsEventCategory</w:t>
            </w:r>
          </w:p>
        </w:tc>
        <w:tc>
          <w:tcPr/>
          <w:p>
            <w:pPr>
              <w:pStyle w:val="Compact"/>
            </w:pPr>
            <w:r>
              <w:t xml:space="preserve">5 : LimitsEventCategory</w:t>
            </w:r>
          </w:p>
        </w:tc>
      </w:tr>
      <w:tr>
        <w:tc>
          <w:tcPr/>
          <w:p>
            <w:pPr>
              <w:pStyle w:val="Compact"/>
            </w:pPr>
            <w:r>
              <w:t xml:space="preserve">limitsRequestExpTime</w:t>
            </w:r>
          </w:p>
        </w:tc>
        <w:tc>
          <w:tcPr/>
          <w:p>
            <w:pPr>
              <w:pStyle w:val="Compact"/>
            </w:pPr>
            <w:r>
              <w:t xml:space="preserve">6 : LimitsRequestExpTime</w:t>
            </w:r>
          </w:p>
        </w:tc>
      </w:tr>
      <w:tr>
        <w:tc>
          <w:tcPr/>
          <w:p>
            <w:pPr>
              <w:pStyle w:val="Compact"/>
            </w:pPr>
            <w:r>
              <w:t xml:space="preserve">limitsOpExecTime</w:t>
            </w:r>
          </w:p>
        </w:tc>
        <w:tc>
          <w:tcPr/>
          <w:p>
            <w:pPr>
              <w:pStyle w:val="Compact"/>
            </w:pPr>
            <w:r>
              <w:t xml:space="preserve">7 : LimitsOpExecTime</w:t>
            </w:r>
          </w:p>
        </w:tc>
      </w:tr>
      <w:tr>
        <w:tc>
          <w:tcPr/>
          <w:p>
            <w:pPr>
              <w:pStyle w:val="Compact"/>
            </w:pPr>
            <w:r>
              <w:t xml:space="preserve">limitsRespPersistence</w:t>
            </w:r>
          </w:p>
        </w:tc>
        <w:tc>
          <w:tcPr/>
          <w:p>
            <w:pPr>
              <w:pStyle w:val="Compact"/>
            </w:pPr>
            <w:r>
              <w:t xml:space="preserve">8 : LimitsRespPersistence</w:t>
            </w:r>
          </w:p>
        </w:tc>
      </w:tr>
      <w:tr>
        <w:tc>
          <w:tcPr/>
          <w:p>
            <w:pPr>
              <w:pStyle w:val="Compact"/>
            </w:pPr>
            <w:r>
              <w:t xml:space="preserve">limitsDelAggregation</w:t>
            </w:r>
          </w:p>
        </w:tc>
        <w:tc>
          <w:tcPr/>
          <w:p>
            <w:pPr>
              <w:pStyle w:val="Compact"/>
            </w:pPr>
            <w:r>
              <w:t xml:space="preserve">9 : LimitsDelAggregation</w:t>
            </w:r>
          </w:p>
        </w:tc>
      </w:tr>
    </w:tbl>
    <w:bookmarkEnd w:id="141"/>
    <w:bookmarkStart w:id="142" w:name="resource-cmdhnetworkaccessrules-1"/>
    <w:p>
      <w:pPr>
        <w:pStyle w:val="Heading4"/>
      </w:pPr>
      <w:r>
        <w:t xml:space="preserve">6.3.12.6 Resource [cmdhNetworkAccessRules]</w:t>
      </w:r>
    </w:p>
    <w:p>
      <w:pPr>
        <w:pStyle w:val="FirstParagraph"/>
      </w:pPr>
      <w:r>
        <w:t xml:space="preserve">The Resource [cmdhNetworkAccessRules] defines the usage of underlying networks for forwarding information to other CSEs during processing of CMDH-related requests in a CSE, see clause D.12.6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6.3.12.6-1: Context of resource [cmdhNetworkAccessRules]</w:t>
      </w:r>
    </w:p>
    <w:tbl>
      <w:tblPr>
        <w:tblStyle w:val="Table"/>
        <w:tblW w:type="auto" w:w="0"/>
        <w:tblLook w:firstRow="1" w:lastRow="0" w:firstColumn="0" w:lastColumn="0" w:noHBand="0" w:noVBand="0" w:val="0020"/>
        <w:tblCaption w:val="Table 6.3.12.6-1: Context of resource [cmdhNetworkAccessRule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urn:oma:lwm2m:ext:2054</w:t>
            </w:r>
          </w:p>
        </w:tc>
      </w:tr>
      <w:tr>
        <w:tc>
          <w:tcPr/>
          <w:p>
            <w:pPr>
              <w:pStyle w:val="Compact"/>
            </w:pPr>
            <w:r>
              <w:t xml:space="preserve">objectPath</w:t>
            </w:r>
          </w:p>
        </w:tc>
        <w:tc>
          <w:tcPr/>
          <w:p>
            <w:pPr>
              <w:pStyle w:val="Compact"/>
            </w:pPr>
            <w:r>
              <w:t xml:space="preserve">/2054/{i}</w:t>
            </w:r>
          </w:p>
        </w:tc>
      </w:tr>
    </w:tbl>
    <w:p>
      <w:pPr>
        <w:pStyle w:val="BodyText"/>
      </w:pPr>
      <w:r>
        <w:t xml:space="preserve">The Resource [cmdhNetworkAccessRules] is a multi-instance Resource where each instance of the Resource shall map to an instance of one instance of the LwM2M CmdhNetworkAccessRules Object.</w:t>
      </w:r>
    </w:p>
    <w:p>
      <w:pPr>
        <w:pStyle w:val="BodyText"/>
      </w:pPr>
      <w:r>
        <w:t xml:space="preserve">The attributes of an instance of [cmdhNetworkAccessRules] shall be mapped to the resources of a LwM2M CmdhNetworkAccessRules Object Instance as follows:</w:t>
      </w:r>
    </w:p>
    <w:p>
      <w:pPr>
        <w:pStyle w:val="TableCaption"/>
      </w:pPr>
      <w:r>
        <w:t xml:space="preserve">Table 6.3.12.6-2: Attributes of resource [cmdhNetworkAccessRules]</w:t>
      </w:r>
    </w:p>
    <w:tbl>
      <w:tblPr>
        <w:tblStyle w:val="Table"/>
        <w:tblW w:type="pct" w:w="5000"/>
        <w:tblLayout w:type="fixed"/>
        <w:tblLook w:firstRow="1" w:lastRow="0" w:firstColumn="0" w:lastColumn="0" w:noHBand="0" w:noVBand="0" w:val="0020"/>
        <w:tblCaption w:val="Table 6.3.12.6-2: Attributes of resource [cmdhNetworkAccessRules]"/>
      </w:tblPr>
      <w:tblGrid>
        <w:gridCol w:w="3960"/>
        <w:gridCol w:w="3960"/>
      </w:tblGrid>
      <w:tr>
        <w:trPr>
          <w:tblHeader w:val="on"/>
        </w:trPr>
        <w:tc>
          <w:tcPr/>
          <w:p>
            <w:pPr>
              <w:pStyle w:val="Compact"/>
            </w:pPr>
            <w:r>
              <w:t xml:space="preserve">Attribute Name of [cmdhNetworkAccessRules]</w:t>
            </w:r>
          </w:p>
        </w:tc>
        <w:tc>
          <w:tcPr/>
          <w:p>
            <w:pPr>
              <w:pStyle w:val="Compact"/>
            </w:pPr>
            <w:r>
              <w:t xml:space="preserve">Mapping to resources in LwM2M Object Instance</w:t>
            </w:r>
          </w:p>
        </w:tc>
      </w:tr>
      <w:tr>
        <w:tc>
          <w:tcPr/>
          <w:p>
            <w:pPr>
              <w:pStyle w:val="Compact"/>
            </w:pPr>
            <w:r>
              <w:t xml:space="preserve">applicableEventCategories</w:t>
            </w:r>
          </w:p>
        </w:tc>
        <w:tc>
          <w:tcPr/>
          <w:p>
            <w:pPr>
              <w:pStyle w:val="Compact"/>
            </w:pPr>
            <w:r>
              <w:t xml:space="preserve">0 : ApplicableEventCategories</w:t>
            </w:r>
          </w:p>
        </w:tc>
      </w:tr>
      <w:tr>
        <w:tc>
          <w:tcPr/>
          <w:p>
            <w:pPr>
              <w:pStyle w:val="Compact"/>
            </w:pPr>
            <w:r>
              <w:t xml:space="preserve">cmdhNwAccessRule</w:t>
            </w:r>
          </w:p>
        </w:tc>
        <w:tc>
          <w:tcPr/>
          <w:p>
            <w:pPr>
              <w:pStyle w:val="Compact"/>
            </w:pPr>
            <w:r>
              <w:t xml:space="preserve">1 : NetworkAccessRule</w:t>
            </w:r>
          </w:p>
        </w:tc>
      </w:tr>
    </w:tbl>
    <w:bookmarkEnd w:id="142"/>
    <w:bookmarkStart w:id="143" w:name="resource-cmdhnwaccessrule-1"/>
    <w:p>
      <w:pPr>
        <w:pStyle w:val="Heading4"/>
      </w:pPr>
      <w:r>
        <w:t xml:space="preserve">6.3.12.7 Resource [cmdhNwAccessRule]</w:t>
      </w:r>
    </w:p>
    <w:p>
      <w:pPr>
        <w:pStyle w:val="FirstParagraph"/>
      </w:pPr>
      <w:r>
        <w:t xml:space="preserve">The Resource [cmdhNwAccessRule] defines limits in usage of specific underlying networks for forwarding information to other CSEs during processing of CMDH-related requests, see clause D.12.7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6.3.12.7-1: Context of resource [cmdhNwAccessRule]</w:t>
      </w:r>
    </w:p>
    <w:tbl>
      <w:tblPr>
        <w:tblStyle w:val="Table"/>
        <w:tblW w:type="auto" w:w="0"/>
        <w:tblLook w:firstRow="1" w:lastRow="0" w:firstColumn="0" w:lastColumn="0" w:noHBand="0" w:noVBand="0" w:val="0020"/>
        <w:tblCaption w:val="Table 6.3.12.7-1: Context of resource [cmdhNwAccessRul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urn:oma:lwm2m:ext:2055</w:t>
            </w:r>
          </w:p>
        </w:tc>
      </w:tr>
      <w:tr>
        <w:tc>
          <w:tcPr/>
          <w:p>
            <w:pPr>
              <w:pStyle w:val="Compact"/>
            </w:pPr>
            <w:r>
              <w:t xml:space="preserve">objectPath</w:t>
            </w:r>
          </w:p>
        </w:tc>
        <w:tc>
          <w:tcPr/>
          <w:p>
            <w:pPr>
              <w:pStyle w:val="Compact"/>
            </w:pPr>
            <w:r>
              <w:t xml:space="preserve">/2055/{i}</w:t>
            </w:r>
          </w:p>
        </w:tc>
      </w:tr>
    </w:tbl>
    <w:p>
      <w:pPr>
        <w:pStyle w:val="BodyText"/>
      </w:pPr>
      <w:r>
        <w:t xml:space="preserve">The Resource [cmdhNwAccessRule] is a multi-instance Resource where each instance of the Resource shall map to an instance of the LwM2M CmdhNwAccessRule Object.</w:t>
      </w:r>
    </w:p>
    <w:p>
      <w:pPr>
        <w:pStyle w:val="BodyText"/>
      </w:pPr>
      <w:r>
        <w:t xml:space="preserve">The attributes of an instance of [cmdhNwAccessRule] shall be mapped to the resources of a LwM2M cmdhNwAccessRule Object Instance as follows:</w:t>
      </w:r>
    </w:p>
    <w:p>
      <w:pPr>
        <w:pStyle w:val="TableCaption"/>
      </w:pPr>
      <w:r>
        <w:t xml:space="preserve">Table 6.3.12.7-2: Attributes of resource [cmdhNwAccessRule]</w:t>
      </w:r>
    </w:p>
    <w:tbl>
      <w:tblPr>
        <w:tblStyle w:val="Table"/>
        <w:tblW w:type="pct" w:w="5000"/>
        <w:tblLayout w:type="fixed"/>
        <w:tblLook w:firstRow="1" w:lastRow="0" w:firstColumn="0" w:lastColumn="0" w:noHBand="0" w:noVBand="0" w:val="0020"/>
        <w:tblCaption w:val="Table 6.3.12.7-2: Attributes of resource [cmdhNwAccessRule]"/>
      </w:tblPr>
      <w:tblGrid>
        <w:gridCol w:w="3960"/>
        <w:gridCol w:w="3960"/>
      </w:tblGrid>
      <w:tr>
        <w:trPr>
          <w:tblHeader w:val="on"/>
        </w:trPr>
        <w:tc>
          <w:tcPr/>
          <w:p>
            <w:pPr>
              <w:pStyle w:val="Compact"/>
            </w:pPr>
            <w:r>
              <w:t xml:space="preserve">Attribute Name of [cmdhNwAccessRule]</w:t>
            </w:r>
          </w:p>
        </w:tc>
        <w:tc>
          <w:tcPr/>
          <w:p>
            <w:pPr>
              <w:pStyle w:val="Compact"/>
            </w:pPr>
            <w:r>
              <w:t xml:space="preserve">Mapping to resources in LwM2M Object Instance</w:t>
            </w:r>
          </w:p>
        </w:tc>
      </w:tr>
      <w:tr>
        <w:tc>
          <w:tcPr/>
          <w:p>
            <w:pPr>
              <w:pStyle w:val="Compact"/>
            </w:pPr>
            <w:r>
              <w:t xml:space="preserve">targetNetwork</w:t>
            </w:r>
          </w:p>
        </w:tc>
        <w:tc>
          <w:tcPr/>
          <w:p>
            <w:pPr>
              <w:pStyle w:val="Compact"/>
            </w:pPr>
            <w:r>
              <w:t xml:space="preserve">0 : TargetNetwork</w:t>
            </w:r>
          </w:p>
        </w:tc>
      </w:tr>
      <w:tr>
        <w:tc>
          <w:tcPr/>
          <w:p>
            <w:pPr>
              <w:pStyle w:val="Compact"/>
            </w:pPr>
            <w:r>
              <w:t xml:space="preserve">minReqVolume</w:t>
            </w:r>
          </w:p>
        </w:tc>
        <w:tc>
          <w:tcPr/>
          <w:p>
            <w:pPr>
              <w:pStyle w:val="Compact"/>
            </w:pPr>
            <w:r>
              <w:t xml:space="preserve">1 : MinReqVolume</w:t>
            </w:r>
          </w:p>
        </w:tc>
      </w:tr>
      <w:tr>
        <w:tc>
          <w:tcPr/>
          <w:p>
            <w:pPr>
              <w:pStyle w:val="Compact"/>
            </w:pPr>
            <w:r>
              <w:t xml:space="preserve">spreadingWaitTime</w:t>
            </w:r>
          </w:p>
        </w:tc>
        <w:tc>
          <w:tcPr/>
          <w:p>
            <w:pPr>
              <w:pStyle w:val="Compact"/>
            </w:pPr>
            <w:r>
              <w:t xml:space="preserve">2 : SpreadingWaitTime</w:t>
            </w:r>
          </w:p>
        </w:tc>
      </w:tr>
      <w:tr>
        <w:tc>
          <w:tcPr/>
          <w:p>
            <w:pPr>
              <w:pStyle w:val="Compact"/>
            </w:pPr>
            <w:r>
              <w:t xml:space="preserve">backOffParameters</w:t>
            </w:r>
          </w:p>
        </w:tc>
        <w:tc>
          <w:tcPr/>
          <w:p>
            <w:pPr>
              <w:pStyle w:val="Compact"/>
            </w:pPr>
            <w:r>
              <w:t xml:space="preserve">3 : BackOffParameters</w:t>
            </w:r>
          </w:p>
        </w:tc>
      </w:tr>
      <w:tr>
        <w:tc>
          <w:tcPr/>
          <w:p>
            <w:pPr>
              <w:pStyle w:val="Compact"/>
            </w:pPr>
            <w:r>
              <w:t xml:space="preserve">otherConditions</w:t>
            </w:r>
          </w:p>
        </w:tc>
        <w:tc>
          <w:tcPr/>
          <w:p>
            <w:pPr>
              <w:pStyle w:val="Compact"/>
            </w:pPr>
            <w:r>
              <w:t xml:space="preserve">4 : OtherConditions</w:t>
            </w:r>
          </w:p>
        </w:tc>
      </w:tr>
      <w:tr>
        <w:tc>
          <w:tcPr/>
          <w:p>
            <w:pPr>
              <w:pStyle w:val="Compact"/>
            </w:pPr>
            <w:r>
              <w:t xml:space="preserve">allowedSchedule</w:t>
            </w:r>
          </w:p>
        </w:tc>
        <w:tc>
          <w:tcPr/>
          <w:p>
            <w:pPr>
              <w:pStyle w:val="Compact"/>
            </w:pPr>
            <w:r>
              <w:t xml:space="preserve">5 : AllowedSchedule</w:t>
            </w:r>
          </w:p>
        </w:tc>
      </w:tr>
    </w:tbl>
    <w:bookmarkEnd w:id="143"/>
    <w:bookmarkStart w:id="144" w:name="resource-cmdhbuffer-1"/>
    <w:p>
      <w:pPr>
        <w:pStyle w:val="Heading4"/>
      </w:pPr>
      <w:r>
        <w:t xml:space="preserve">6.3.12.8 Resource [cmdhBuffer]</w:t>
      </w:r>
    </w:p>
    <w:p>
      <w:pPr>
        <w:pStyle w:val="FirstParagraph"/>
      </w:pPr>
      <w:r>
        <w:t xml:space="preserve">The Resource [cmdhBuffer] represents limits in usage of buffers for temporarily storing information that needs to be forwarded to other CSEs during processing of CMDH-related requests in a CSE, see clause D.12.8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6.3.12.8-1: Context of resource [cmdhBuffer]</w:t>
      </w:r>
    </w:p>
    <w:tbl>
      <w:tblPr>
        <w:tblStyle w:val="Table"/>
        <w:tblW w:type="auto" w:w="0"/>
        <w:tblLook w:firstRow="1" w:lastRow="0" w:firstColumn="0" w:lastColumn="0" w:noHBand="0" w:noVBand="0" w:val="0020"/>
        <w:tblCaption w:val="Table 6.3.12.8-1: Context of resource [cmdhBuffer]"/>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urn:oma:lwm2m:ext:2056</w:t>
            </w:r>
          </w:p>
        </w:tc>
      </w:tr>
      <w:tr>
        <w:tc>
          <w:tcPr/>
          <w:p>
            <w:pPr>
              <w:pStyle w:val="Compact"/>
            </w:pPr>
            <w:r>
              <w:t xml:space="preserve">objectPath</w:t>
            </w:r>
          </w:p>
        </w:tc>
        <w:tc>
          <w:tcPr/>
          <w:p>
            <w:pPr>
              <w:pStyle w:val="Compact"/>
            </w:pPr>
            <w:r>
              <w:t xml:space="preserve">/2056/{i}</w:t>
            </w:r>
          </w:p>
        </w:tc>
      </w:tr>
    </w:tbl>
    <w:p>
      <w:pPr>
        <w:pStyle w:val="BodyText"/>
      </w:pPr>
      <w:r>
        <w:t xml:space="preserve">The Resource [cmdhBuffer] is a multi-instance Resource where each instance of the Resource shall map to an instance of the LwM2M CmdhBuffer Object.</w:t>
      </w:r>
    </w:p>
    <w:p>
      <w:pPr>
        <w:pStyle w:val="BodyText"/>
      </w:pPr>
      <w:r>
        <w:t xml:space="preserve">The attributes of an instance of [cmdhBuffer] shall be mapped to the resources of an LwM2M cmdhBuffer Object Instance as follows:</w:t>
      </w:r>
    </w:p>
    <w:p>
      <w:pPr>
        <w:pStyle w:val="TableCaption"/>
      </w:pPr>
      <w:r>
        <w:t xml:space="preserve">Table 6.3.12.8-2: Attributes of resource [cmdhBuffer]</w:t>
      </w:r>
    </w:p>
    <w:tbl>
      <w:tblPr>
        <w:tblStyle w:val="Table"/>
        <w:tblW w:type="pct" w:w="5000"/>
        <w:tblLayout w:type="fixed"/>
        <w:tblLook w:firstRow="1" w:lastRow="0" w:firstColumn="0" w:lastColumn="0" w:noHBand="0" w:noVBand="0" w:val="0020"/>
        <w:tblCaption w:val="Table 6.3.12.8-2: Attributes of resource [cmdhBuffer]"/>
      </w:tblPr>
      <w:tblGrid>
        <w:gridCol w:w="3960"/>
        <w:gridCol w:w="3960"/>
      </w:tblGrid>
      <w:tr>
        <w:trPr>
          <w:tblHeader w:val="on"/>
        </w:trPr>
        <w:tc>
          <w:tcPr/>
          <w:p>
            <w:pPr>
              <w:pStyle w:val="Compact"/>
            </w:pPr>
            <w:r>
              <w:t xml:space="preserve">Attribute Name of [cmdhBuffer]</w:t>
            </w:r>
          </w:p>
        </w:tc>
        <w:tc>
          <w:tcPr/>
          <w:p>
            <w:pPr>
              <w:pStyle w:val="Compact"/>
            </w:pPr>
            <w:r>
              <w:t xml:space="preserve">Mapping to resources in LwM2M Object Instance</w:t>
            </w:r>
          </w:p>
        </w:tc>
      </w:tr>
      <w:tr>
        <w:tc>
          <w:tcPr/>
          <w:p>
            <w:pPr>
              <w:pStyle w:val="Compact"/>
            </w:pPr>
            <w:r>
              <w:t xml:space="preserve">applicableEventCategory</w:t>
            </w:r>
          </w:p>
        </w:tc>
        <w:tc>
          <w:tcPr/>
          <w:p>
            <w:pPr>
              <w:pStyle w:val="Compact"/>
            </w:pPr>
            <w:r>
              <w:t xml:space="preserve">0 : ApplicableEventCategory</w:t>
            </w:r>
          </w:p>
        </w:tc>
      </w:tr>
      <w:tr>
        <w:tc>
          <w:tcPr/>
          <w:p>
            <w:pPr>
              <w:pStyle w:val="Compact"/>
            </w:pPr>
            <w:r>
              <w:t xml:space="preserve">maxBufferSize</w:t>
            </w:r>
          </w:p>
        </w:tc>
        <w:tc>
          <w:tcPr/>
          <w:p>
            <w:pPr>
              <w:pStyle w:val="Compact"/>
            </w:pPr>
            <w:r>
              <w:t xml:space="preserve">1 : MaxBufferSize</w:t>
            </w:r>
          </w:p>
        </w:tc>
      </w:tr>
      <w:tr>
        <w:tc>
          <w:tcPr/>
          <w:p>
            <w:pPr>
              <w:pStyle w:val="Compact"/>
            </w:pPr>
            <w:r>
              <w:t xml:space="preserve">storagePriority</w:t>
            </w:r>
          </w:p>
        </w:tc>
        <w:tc>
          <w:tcPr/>
          <w:p>
            <w:pPr>
              <w:pStyle w:val="Compact"/>
            </w:pPr>
            <w:r>
              <w:t xml:space="preserve">2 : StoragePriority</w:t>
            </w:r>
          </w:p>
        </w:tc>
      </w:tr>
    </w:tbl>
    <w:bookmarkEnd w:id="144"/>
    <w:bookmarkEnd w:id="145"/>
    <w:bookmarkEnd w:id="146"/>
    <w:bookmarkStart w:id="168" w:name="mapping-of-procedures-for-management-1"/>
    <w:p>
      <w:pPr>
        <w:pStyle w:val="Heading2"/>
      </w:pPr>
      <w:r>
        <w:t xml:space="preserve">6.4 Mapping of procedures for management</w:t>
      </w:r>
    </w:p>
    <w:bookmarkStart w:id="147" w:name="introduction-14"/>
    <w:p>
      <w:pPr>
        <w:pStyle w:val="Heading3"/>
      </w:pPr>
      <w:r>
        <w:t xml:space="preserve">6.4.0 Introduction</w:t>
      </w:r>
    </w:p>
    <w:p>
      <w:pPr>
        <w:pStyle w:val="FirstParagraph"/>
      </w:pPr>
      <w:r>
        <w:t xml:space="preserve">In this clause, the oneM2M Primitives (i.e. Create, Retrieve, Update, Delete, and Notify) are mapped to logical operations defined in OMA LwM2M. The LwM2M operations involved in that mapping (i.e. Create, Read, Write, Execute, Delete, Observe,Write Attributes and Notify operations ) are mapped on CoAP methods</w:t>
      </w:r>
      <w:r>
        <w:t xml:space="preserve"> </w:t>
      </w:r>
      <w:r>
        <w:t xml:space="preserve">[17]</w:t>
      </w:r>
      <w:r>
        <w:t xml:space="preserve">. Create, Read, Write, Execute, Delete, Write Attributes, Observe are all carried as Confirmable CoAP message. In LwM2M the responses to these operations are carried directly in the Acknowledgement message that acknowledges the request.</w:t>
      </w:r>
    </w:p>
    <w:p>
      <w:pPr>
        <w:pStyle w:val="BodyText"/>
      </w:pPr>
      <w:r>
        <w:t xml:space="preserve">LwM2M Notify operation can be mapped on either Confirmable or Non Confirmable CoAP message .This operation includes the changed value of the Object Instance or Resource.</w:t>
      </w:r>
    </w:p>
    <w:bookmarkEnd w:id="147"/>
    <w:bookmarkStart w:id="148" w:name="create-primitive-for-mgmtobj-resource-1"/>
    <w:p>
      <w:pPr>
        <w:pStyle w:val="Heading3"/>
      </w:pPr>
      <w:r>
        <w:t xml:space="preserve">6.4.1 Create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an instance of the associated LwM2M Object as specified in the clause 6.3 should be created.</w:t>
      </w:r>
    </w:p>
    <w:p>
      <w:pPr>
        <w:pStyle w:val="BodyText"/>
      </w:pPr>
      <w:r>
        <w:t xml:space="preserve">Receiving Create Request primitive does not imply that the LwM2M Create operations shall be always performed since, on receiving the Create Request primitive, the corresponding LwM2M Object Instance may already exist in the device.</w:t>
      </w:r>
    </w:p>
    <w:p>
      <w:pPr>
        <w:pStyle w:val="BodyText"/>
      </w:pPr>
      <w:r>
        <w:t xml:space="preserve">In case that the LwM2M Object Instance is successfully created after receiving the Create Request primitive, then the</w:t>
      </w:r>
      <w:r>
        <w:t xml:space="preserve"> </w:t>
      </w:r>
      <w:r>
        <w:rPr>
          <w:i/>
          <w:iCs/>
        </w:rPr>
        <w:t xml:space="preserve">objectID</w:t>
      </w:r>
      <w:r>
        <w:t xml:space="preserve"> </w:t>
      </w:r>
      <w:r>
        <w:t xml:space="preserve">and</w:t>
      </w:r>
      <w:r>
        <w:t xml:space="preserve"> </w:t>
      </w:r>
      <w:r>
        <w:rPr>
          <w:i/>
          <w:iCs/>
        </w:rPr>
        <w:t xml:space="preserve">objectPath</w:t>
      </w:r>
      <w:r>
        <w:t xml:space="preserve"> </w:t>
      </w:r>
      <w:r>
        <w:t xml:space="preserve">attributes should be properly set based on the LwM2M Object.</w:t>
      </w:r>
    </w:p>
    <w:p>
      <w:pPr>
        <w:pStyle w:val="BodyText"/>
      </w:pPr>
      <w:r>
        <w:t xml:space="preserve">The Create primitive shall map to the OMA LwM2M Create operation and shall return one of the codes described in table 6.4.1-1.</w:t>
      </w:r>
    </w:p>
    <w:p>
      <w:pPr>
        <w:pStyle w:val="TableCaption"/>
      </w:pPr>
      <w:r>
        <w:t xml:space="preserve">Table 6.4.1-1 Create Returned Codes Mapping</w:t>
      </w:r>
    </w:p>
    <w:tbl>
      <w:tblPr>
        <w:tblStyle w:val="Table"/>
        <w:tblW w:type="pct" w:w="5000"/>
        <w:tblLayout w:type="fixed"/>
        <w:tblLook w:firstRow="1" w:lastRow="0" w:firstColumn="0" w:lastColumn="0" w:noHBand="0" w:noVBand="0" w:val="0020"/>
        <w:tblCaption w:val="Table 6.4.1-1 Crea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2.01 Created</w:t>
            </w:r>
          </w:p>
        </w:tc>
        <w:tc>
          <w:tcPr/>
          <w:p>
            <w:pPr>
              <w:pStyle w:val="Compact"/>
            </w:pPr>
            <w:r>
              <w:t xml:space="preserve">“Create”</w:t>
            </w:r>
            <w:r>
              <w:t xml:space="preserve"> </w:t>
            </w:r>
            <w:r>
              <w:t xml:space="preserve">operation is completed successfully</w:t>
            </w:r>
          </w:p>
        </w:tc>
      </w:tr>
      <w:tr>
        <w:tc>
          <w:tcPr/>
          <w:p>
            <w:pPr>
              <w:pStyle w:val="Compact"/>
            </w:pPr>
            <w:r>
              <w:t xml:space="preserve">error - already exists</w:t>
            </w:r>
          </w:p>
        </w:tc>
        <w:tc>
          <w:tcPr/>
          <w:p>
            <w:pPr>
              <w:pStyle w:val="Compact"/>
            </w:pPr>
            <w:r>
              <w:t xml:space="preserve">4.00 Bad Request</w:t>
            </w:r>
          </w:p>
        </w:tc>
        <w:tc>
          <w:tcPr/>
          <w:p>
            <w:pPr>
              <w:pStyle w:val="Compact"/>
            </w:pPr>
            <w:r>
              <w:t xml:space="preserve">Target (i.e. Object) already exists</w:t>
            </w:r>
            <w:r>
              <w:br/>
            </w:r>
            <w:r>
              <w:t xml:space="preserve">Mandatory Resources are not specified</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URI of</w:t>
            </w:r>
            <w:r>
              <w:t xml:space="preserve"> </w:t>
            </w:r>
            <w:r>
              <w:t xml:space="preserve">“Create”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“Create”</w:t>
            </w:r>
            <w:r>
              <w:t xml:space="preserve"> </w:t>
            </w:r>
            <w:r>
              <w:t xml:space="preserve">operation</w:t>
            </w:r>
          </w:p>
        </w:tc>
      </w:tr>
      <w:tr>
        <w:tc>
          <w:tcPr/>
          <w:p>
            <w:pPr>
              <w:pStyle w:val="Compact"/>
            </w:pPr>
            <w:r>
              <w:t xml:space="preserve">error - Unsupported data type</w:t>
            </w:r>
          </w:p>
        </w:tc>
        <w:tc>
          <w:tcPr/>
          <w:p>
            <w:pPr>
              <w:pStyle w:val="Compact"/>
            </w:pPr>
            <w:r>
              <w:t xml:space="preserve">4.15 Unsupported content format</w:t>
            </w:r>
          </w:p>
        </w:tc>
        <w:tc>
          <w:tcPr/>
          <w:p>
            <w:pPr>
              <w:pStyle w:val="Compact"/>
            </w:pPr>
            <w:r>
              <w:t xml:space="preserve">The specified format is not supported</w:t>
            </w:r>
          </w:p>
        </w:tc>
      </w:tr>
    </w:tbl>
    <w:bookmarkEnd w:id="148"/>
    <w:bookmarkStart w:id="149" w:name="X1b7f2e550457e1d304b7c4d5891ea160b6fbb2f"/>
    <w:p>
      <w:pPr>
        <w:pStyle w:val="Heading3"/>
      </w:pPr>
      <w:r>
        <w:t xml:space="preserve">6.4.2 Retrieve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LwM2M Object resources as specified in the clause 6.3 shall be retrieved.</w:t>
      </w:r>
    </w:p>
    <w:p>
      <w:pPr>
        <w:pStyle w:val="BodyText"/>
      </w:pPr>
      <w:r>
        <w:t xml:space="preserve">The Retrieve primitive shall map to the LwM2M Read operation and shall return one of the codes described in table 6.4.2-1.</w:t>
      </w:r>
    </w:p>
    <w:p>
      <w:pPr>
        <w:pStyle w:val="TableCaption"/>
      </w:pPr>
      <w:r>
        <w:t xml:space="preserve">Table 6.4.2-1 : Retrieve Returned Codes Mapping</w:t>
      </w:r>
    </w:p>
    <w:tbl>
      <w:tblPr>
        <w:tblStyle w:val="Table"/>
        <w:tblW w:type="pct" w:w="5000"/>
        <w:tblLayout w:type="fixed"/>
        <w:tblLook w:firstRow="1" w:lastRow="0" w:firstColumn="0" w:lastColumn="0" w:noHBand="0" w:noVBand="0" w:val="0020"/>
        <w:tblCaption w:val="Table 6.4.2-1 : Retrieve Returned Codes Mapping"/>
      </w:tblPr>
      <w:tblGrid>
        <w:gridCol w:w="1980"/>
        <w:gridCol w:w="1980"/>
        <w:gridCol w:w="1980"/>
        <w:gridCol w:w="198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 Content</w:t>
            </w:r>
          </w:p>
        </w:tc>
        <w:tc>
          <w:tcPr/>
          <w:p>
            <w:pPr>
              <w:pStyle w:val="Compact"/>
            </w:pPr>
            <w:r>
              <w:t xml:space="preserve">2.05 Content</w:t>
            </w:r>
          </w:p>
        </w:tc>
        <w:tc>
          <w:tcPr/>
          <w:p>
            <w:pPr>
              <w:pStyle w:val="Compact"/>
            </w:pPr>
            <w:r>
              <w:t xml:space="preserve">“Retrieve”</w:t>
            </w:r>
            <w:r>
              <w:t xml:space="preserve"> </w:t>
            </w:r>
            <w:r>
              <w:t xml:space="preserve">operation is completed successfully</w:t>
            </w:r>
          </w:p>
        </w:tc>
      </w:tr>
      <w:tr>
        <w:tc>
          <w:tcPr/>
          <w:p>
            <w:pPr>
              <w:pStyle w:val="Compact"/>
            </w:pPr>
            <w:r>
              <w:t xml:space="preserve">error - bad request</w:t>
            </w:r>
          </w:p>
        </w:tc>
        <w:tc>
          <w:tcPr/>
          <w:p>
            <w:pPr>
              <w:pStyle w:val="Compact"/>
            </w:pPr>
            <w:r>
              <w:t xml:space="preserve">error - bad request</w:t>
            </w:r>
          </w:p>
        </w:tc>
        <w:tc>
          <w:tcPr/>
          <w:p>
            <w:pPr>
              <w:pStyle w:val="Compact"/>
            </w:pPr>
            <w:r>
              <w:t xml:space="preserve">4.00 Bad Request</w:t>
            </w:r>
          </w:p>
        </w:tc>
        <w:tc>
          <w:tcPr/>
          <w:p>
            <w:pPr>
              <w:pStyle w:val="Compact"/>
            </w:pPr>
            <w:r>
              <w:t xml:space="preserve">Undetermined error occurred</w:t>
            </w:r>
          </w:p>
        </w:tc>
      </w:tr>
      <w:tr>
        <w:tc>
          <w:tcPr/>
          <w:p>
            <w:pPr>
              <w:pStyle w:val="Compact"/>
            </w:pPr>
            <w:r>
              <w:t xml:space="preserve">error - no privilege</w:t>
            </w:r>
          </w:p>
        </w:tc>
        <w:tc>
          <w:tcPr/>
          <w:p>
            <w:pPr>
              <w:pStyle w:val="Compact"/>
            </w:pPr>
            <w:r>
              <w:t xml:space="preserve">4.01 Unauthorized,</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4.04 Not Found,</w:t>
            </w:r>
          </w:p>
        </w:tc>
        <w:tc>
          <w:tcPr/>
          <w:p>
            <w:pPr>
              <w:pStyle w:val="Compact"/>
            </w:pPr>
            <w:r>
              <w:t xml:space="preserve">Target of</w:t>
            </w:r>
            <w:r>
              <w:t xml:space="preserve"> </w:t>
            </w:r>
            <w:r>
              <w:t xml:space="preserve">“Retrieve”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4.05 Method Not Allowed</w:t>
            </w:r>
          </w:p>
        </w:tc>
        <w:tc>
          <w:tcPr/>
          <w:p>
            <w:pPr>
              <w:pStyle w:val="Compact"/>
            </w:pPr>
            <w:r>
              <w:t xml:space="preserve">Target is not allowed for</w:t>
            </w:r>
            <w:r>
              <w:t xml:space="preserve"> </w:t>
            </w:r>
            <w:r>
              <w:t xml:space="preserve">“Retrieve”</w:t>
            </w:r>
            <w:r>
              <w:t xml:space="preserve"> </w:t>
            </w:r>
            <w:r>
              <w:t xml:space="preserve">operation</w:t>
            </w:r>
          </w:p>
        </w:tc>
      </w:tr>
      <w:tr>
        <w:tc>
          <w:tcPr/>
          <w:p>
            <w:pPr>
              <w:pStyle w:val="Compact"/>
            </w:pPr>
            <w:r>
              <w:t xml:space="preserve">error- Unsupported data type</w:t>
            </w:r>
          </w:p>
        </w:tc>
        <w:tc>
          <w:tcPr/>
          <w:p>
            <w:pPr>
              <w:pStyle w:val="Compact"/>
            </w:pPr>
            <w:r>
              <w:t xml:space="preserve">4.06 Not Acceptable</w:t>
            </w:r>
          </w:p>
        </w:tc>
        <w:tc>
          <w:tcPr/>
          <w:p>
            <w:pPr>
              <w:pStyle w:val="Compact"/>
            </w:pPr>
            <w:r>
              <w:t xml:space="preserve">4.06 Not Acceptable</w:t>
            </w:r>
          </w:p>
        </w:tc>
        <w:tc>
          <w:tcPr/>
          <w:p>
            <w:pPr>
              <w:pStyle w:val="Compact"/>
            </w:pPr>
            <w:r>
              <w:t xml:space="preserve">None of the preferred Content-Formats can be returned</w:t>
            </w:r>
          </w:p>
        </w:tc>
      </w:tr>
    </w:tbl>
    <w:bookmarkEnd w:id="149"/>
    <w:bookmarkStart w:id="153" w:name="update-primitive-for-mgmtobj-resource-1"/>
    <w:p>
      <w:pPr>
        <w:pStyle w:val="Heading3"/>
      </w:pPr>
      <w:r>
        <w:t xml:space="preserve">6.4.3 Update primitive for &lt;mgmtObj&gt; Resource</w:t>
      </w:r>
    </w:p>
    <w:bookmarkStart w:id="150" w:name="introduction-15"/>
    <w:p>
      <w:pPr>
        <w:pStyle w:val="Heading4"/>
      </w:pPr>
      <w:r>
        <w:t xml:space="preserve">6.4.3.0 Introduction</w:t>
      </w:r>
    </w:p>
    <w:p>
      <w:pPr>
        <w:pStyle w:val="FirstParagraph"/>
      </w:pPr>
      <w:r>
        <w:t xml:space="preserve">The Update Request Primitive for &lt;mgmtObj&gt; Resource can be used to modify the resources of a LwM2M Object instance or to execute the action related to a resource of a LwM2M Object instance.</w:t>
      </w:r>
    </w:p>
    <w:p>
      <w:pPr>
        <w:pStyle w:val="BodyText"/>
      </w:pPr>
      <w:r>
        <w:t xml:space="preserve">The mapping in either case shall be different.</w:t>
      </w:r>
    </w:p>
    <w:bookmarkEnd w:id="150"/>
    <w:bookmarkStart w:id="151" w:name="update-primitive-for-replacing-data"/>
    <w:p>
      <w:pPr>
        <w:pStyle w:val="Heading4"/>
      </w:pPr>
      <w:r>
        <w:t xml:space="preserve">6.4.3.1 Update primitive for replacing data</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resource(s) of the LwM2M Object instance as specified in the clause 6.3 shall be updated.</w:t>
      </w:r>
    </w:p>
    <w:p>
      <w:pPr>
        <w:pStyle w:val="BodyText"/>
      </w:pPr>
      <w:r>
        <w:t xml:space="preserve">The Update primitive shall map to the LwM2M Write operation and shall return one of the codes described in table 6.4.3.1-1.</w:t>
      </w:r>
    </w:p>
    <w:p>
      <w:pPr>
        <w:pStyle w:val="TableCaption"/>
      </w:pPr>
      <w:r>
        <w:t xml:space="preserve">Table 6.4.3.1-1 : Update Returned Codes Mapping</w:t>
      </w:r>
    </w:p>
    <w:tbl>
      <w:tblPr>
        <w:tblStyle w:val="Table"/>
        <w:tblW w:type="pct" w:w="5000"/>
        <w:tblLayout w:type="fixed"/>
        <w:tblLook w:firstRow="1" w:lastRow="0" w:firstColumn="0" w:lastColumn="0" w:noHBand="0" w:noVBand="0" w:val="0020"/>
        <w:tblCaption w:val="Table 6.4.3.1-1 : Upda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2.04 Changed</w:t>
            </w:r>
          </w:p>
        </w:tc>
        <w:tc>
          <w:tcPr/>
          <w:p>
            <w:pPr>
              <w:pStyle w:val="Compact"/>
            </w:pPr>
            <w:r>
              <w:t xml:space="preserve">“Update”</w:t>
            </w:r>
            <w:r>
              <w:t xml:space="preserve"> </w:t>
            </w:r>
            <w:r>
              <w:t xml:space="preserve">operation is completed successfully</w:t>
            </w:r>
          </w:p>
        </w:tc>
      </w:tr>
      <w:tr>
        <w:tc>
          <w:tcPr/>
          <w:p>
            <w:pPr>
              <w:pStyle w:val="Compact"/>
            </w:pPr>
            <w:r>
              <w:t xml:space="preserve">success</w:t>
            </w:r>
          </w:p>
        </w:tc>
        <w:tc>
          <w:tcPr/>
          <w:p>
            <w:pPr>
              <w:pStyle w:val="Compact"/>
            </w:pPr>
            <w:r>
              <w:t xml:space="preserve">2.31 Continue</w:t>
            </w:r>
          </w:p>
        </w:tc>
        <w:tc>
          <w:tcPr/>
          <w:p>
            <w:pPr>
              <w:pStyle w:val="Compact"/>
            </w:pPr>
          </w:p>
        </w:tc>
      </w:tr>
      <w:tr>
        <w:tc>
          <w:tcPr/>
          <w:p>
            <w:pPr>
              <w:pStyle w:val="Compact"/>
            </w:pPr>
            <w:r>
              <w:t xml:space="preserve">error - bad request</w:t>
            </w:r>
          </w:p>
        </w:tc>
        <w:tc>
          <w:tcPr/>
          <w:p>
            <w:pPr>
              <w:pStyle w:val="Compact"/>
            </w:pPr>
            <w:r>
              <w:t xml:space="preserve">4.00 Bad Request,</w:t>
            </w:r>
          </w:p>
        </w:tc>
        <w:tc>
          <w:tcPr/>
          <w:p>
            <w:pPr>
              <w:pStyle w:val="Compact"/>
            </w:pPr>
            <w:r>
              <w:t xml:space="preserve">The format of data to be updated is different</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“Update”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“Update”</w:t>
            </w:r>
            <w:r>
              <w:t xml:space="preserve"> </w:t>
            </w:r>
            <w:r>
              <w:t xml:space="preserve">operation</w:t>
            </w:r>
          </w:p>
        </w:tc>
      </w:tr>
      <w:tr>
        <w:tc>
          <w:tcPr/>
          <w:p>
            <w:pPr>
              <w:pStyle w:val="Compact"/>
            </w:pPr>
            <w:r>
              <w:t xml:space="preserve">error -</w:t>
            </w:r>
          </w:p>
        </w:tc>
        <w:tc>
          <w:tcPr/>
          <w:p>
            <w:pPr>
              <w:pStyle w:val="Compact"/>
            </w:pPr>
            <w:r>
              <w:t xml:space="preserve">4.08 Request Entity incomplete</w:t>
            </w:r>
          </w:p>
        </w:tc>
        <w:tc>
          <w:tcPr/>
          <w:p>
            <w:pPr>
              <w:pStyle w:val="Compact"/>
            </w:pPr>
          </w:p>
        </w:tc>
      </w:tr>
      <w:tr>
        <w:tc>
          <w:tcPr/>
          <w:p>
            <w:pPr>
              <w:pStyle w:val="Compact"/>
            </w:pPr>
            <w:r>
              <w:t xml:space="preserve">error -</w:t>
            </w:r>
          </w:p>
        </w:tc>
        <w:tc>
          <w:tcPr/>
          <w:p>
            <w:pPr>
              <w:pStyle w:val="Compact"/>
            </w:pPr>
            <w:r>
              <w:t xml:space="preserve">4.13 Request Entity too large</w:t>
            </w:r>
          </w:p>
        </w:tc>
        <w:tc>
          <w:tcPr/>
          <w:p>
            <w:pPr>
              <w:pStyle w:val="Compact"/>
            </w:pPr>
          </w:p>
        </w:tc>
      </w:tr>
      <w:tr>
        <w:tc>
          <w:tcPr/>
          <w:p>
            <w:pPr>
              <w:pStyle w:val="Compact"/>
            </w:pPr>
            <w:r>
              <w:t xml:space="preserve">error -</w:t>
            </w:r>
          </w:p>
        </w:tc>
        <w:tc>
          <w:tcPr/>
          <w:p>
            <w:pPr>
              <w:pStyle w:val="Compact"/>
            </w:pPr>
            <w:r>
              <w:t xml:space="preserve">4.15 Unsupported content Format</w:t>
            </w:r>
          </w:p>
        </w:tc>
        <w:tc>
          <w:tcPr/>
          <w:p>
            <w:pPr>
              <w:pStyle w:val="Compact"/>
            </w:pPr>
          </w:p>
        </w:tc>
      </w:tr>
    </w:tbl>
    <w:bookmarkEnd w:id="151"/>
    <w:bookmarkStart w:id="152" w:name="update-primitive-for-execution-operation"/>
    <w:p>
      <w:pPr>
        <w:pStyle w:val="Heading4"/>
      </w:pPr>
      <w:r>
        <w:t xml:space="preserve">6.4.3.2 Update primitive for execution operation</w:t>
      </w:r>
    </w:p>
    <w:p>
      <w:pPr>
        <w:pStyle w:val="FirstParagraph"/>
      </w:pPr>
      <w:r>
        <w:t xml:space="preserve">This is the case that the Update Primitive targets the attribute that is mapped to a LwM2M resource that supports the Execute operation.</w:t>
      </w:r>
    </w:p>
    <w:p>
      <w:pPr>
        <w:pStyle w:val="BodyText"/>
      </w:pPr>
      <w:r>
        <w:t xml:space="preserve">The Update primitive shall map to the LwM2M Execute operation and shall return one of the codes described in table 6.4.3.2-1.</w:t>
      </w:r>
    </w:p>
    <w:p>
      <w:pPr>
        <w:pStyle w:val="TableCaption"/>
      </w:pPr>
      <w:r>
        <w:t xml:space="preserve">Table 6.4.3.2-1 : Execute Returned Codes Mapping</w:t>
      </w:r>
    </w:p>
    <w:tbl>
      <w:tblPr>
        <w:tblStyle w:val="Table"/>
        <w:tblW w:type="pct" w:w="5000"/>
        <w:tblLayout w:type="fixed"/>
        <w:tblLook w:firstRow="1" w:lastRow="0" w:firstColumn="0" w:lastColumn="0" w:noHBand="0" w:noVBand="0" w:val="0020"/>
        <w:tblCaption w:val="Table 6.4.3.2-1 : Execu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2.04 Changed</w:t>
            </w:r>
          </w:p>
        </w:tc>
        <w:tc>
          <w:tcPr/>
          <w:p>
            <w:pPr>
              <w:pStyle w:val="Compact"/>
            </w:pPr>
            <w:r>
              <w:t xml:space="preserve">“Update”</w:t>
            </w:r>
            <w:r>
              <w:t xml:space="preserve"> </w:t>
            </w:r>
            <w:r>
              <w:t xml:space="preserve">(</w:t>
            </w:r>
            <w:r>
              <w:t xml:space="preserve">“Execute”</w:t>
            </w:r>
            <w:r>
              <w:t xml:space="preserve">) operation is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Some issue with the</w:t>
            </w:r>
            <w:r>
              <w:t xml:space="preserve"> </w:t>
            </w:r>
            <w:r>
              <w:t xml:space="preserve">“Update”</w:t>
            </w:r>
            <w:r>
              <w:t xml:space="preserve"> </w:t>
            </w:r>
            <w:r>
              <w:t xml:space="preserve">argument</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“Update”</w:t>
            </w:r>
            <w:r>
              <w:t xml:space="preserve"> </w:t>
            </w:r>
            <w:r>
              <w:t xml:space="preserve">(</w:t>
            </w:r>
            <w:r>
              <w:t xml:space="preserve">“Execute”</w:t>
            </w:r>
            <w:r>
              <w:t xml:space="preserve">) 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“Update”</w:t>
            </w:r>
            <w:r>
              <w:t xml:space="preserve"> </w:t>
            </w:r>
            <w:r>
              <w:t xml:space="preserve">(</w:t>
            </w:r>
            <w:r>
              <w:t xml:space="preserve">“Execute”</w:t>
            </w:r>
            <w:r>
              <w:t xml:space="preserve">) operation</w:t>
            </w:r>
          </w:p>
        </w:tc>
      </w:tr>
    </w:tbl>
    <w:bookmarkEnd w:id="152"/>
    <w:bookmarkEnd w:id="153"/>
    <w:bookmarkStart w:id="154" w:name="delete-primitive-for-mgmtobj-resource-1"/>
    <w:p>
      <w:pPr>
        <w:pStyle w:val="Heading3"/>
      </w:pPr>
      <w:r>
        <w:t xml:space="preserve">6.4.4 Delete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LwM2M Object instance as specified in the clause 6.3 should be deleted.</w:t>
      </w:r>
    </w:p>
    <w:p>
      <w:pPr>
        <w:pStyle w:val="BodyText"/>
      </w:pPr>
      <w:r>
        <w:t xml:space="preserve">Receiving Delete Request primitive does not imply that the corresponding LwM2M Object Instance shall always be deleted.</w:t>
      </w:r>
    </w:p>
    <w:p>
      <w:pPr>
        <w:pStyle w:val="BodyText"/>
      </w:pPr>
      <w:r>
        <w:t xml:space="preserve">The Delete primitive shall map to the LwM2M Delete operation and shall return one of the codes described in table 6.4.4-1.</w:t>
      </w:r>
    </w:p>
    <w:p>
      <w:pPr>
        <w:pStyle w:val="TableCaption"/>
      </w:pPr>
      <w:r>
        <w:t xml:space="preserve">Table 6.4.4-1: Delete Returned Codes Mapping</w:t>
      </w:r>
    </w:p>
    <w:tbl>
      <w:tblPr>
        <w:tblStyle w:val="Table"/>
        <w:tblW w:type="pct" w:w="5000"/>
        <w:tblLayout w:type="fixed"/>
        <w:tblLook w:firstRow="1" w:lastRow="0" w:firstColumn="0" w:lastColumn="0" w:noHBand="0" w:noVBand="0" w:val="0020"/>
        <w:tblCaption w:val="Table 6.4.4-1: Dele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2.02 Deleted</w:t>
            </w:r>
          </w:p>
        </w:tc>
        <w:tc>
          <w:tcPr/>
          <w:p>
            <w:pPr>
              <w:pStyle w:val="Compact"/>
            </w:pPr>
            <w:r>
              <w:t xml:space="preserve">“Delete”</w:t>
            </w:r>
            <w:r>
              <w:t xml:space="preserve"> </w:t>
            </w:r>
            <w:r>
              <w:t xml:space="preserve">operation is completed successfully</w:t>
            </w:r>
          </w:p>
        </w:tc>
      </w:tr>
      <w:tr>
        <w:tc>
          <w:tcPr/>
          <w:p>
            <w:pPr>
              <w:pStyle w:val="Compact"/>
            </w:pPr>
            <w:r>
              <w:t xml:space="preserve">error - not allowed</w:t>
            </w:r>
          </w:p>
        </w:tc>
        <w:tc>
          <w:tcPr/>
          <w:p>
            <w:pPr>
              <w:pStyle w:val="Compact"/>
            </w:pPr>
            <w:r>
              <w:t xml:space="preserve">4.00 Bad Request,</w:t>
            </w:r>
          </w:p>
        </w:tc>
        <w:tc>
          <w:tcPr/>
          <w:p>
            <w:pPr>
              <w:pStyle w:val="Compact"/>
            </w:pPr>
            <w:r>
              <w:t xml:space="preserve">Target (i.e. Object Instance) is not allowed for</w:t>
            </w:r>
            <w:r>
              <w:t xml:space="preserve"> </w:t>
            </w:r>
            <w:r>
              <w:t xml:space="preserve">“Delete”</w:t>
            </w:r>
            <w:r>
              <w:t xml:space="preserve"> </w:t>
            </w:r>
            <w:r>
              <w:t xml:space="preserve">operation</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“Delete”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“Delete”</w:t>
            </w:r>
            <w:r>
              <w:t xml:space="preserve"> </w:t>
            </w:r>
            <w:r>
              <w:t xml:space="preserve">operation</w:t>
            </w:r>
          </w:p>
        </w:tc>
      </w:tr>
    </w:tbl>
    <w:bookmarkEnd w:id="154"/>
    <w:bookmarkStart w:id="159" w:name="notify-primitive-for-mgmtobj-resource"/>
    <w:p>
      <w:pPr>
        <w:pStyle w:val="Heading3"/>
      </w:pPr>
      <w:r>
        <w:t xml:space="preserve">6.4.5 Notify Primitive for &lt;mgmtObj&gt; Resource</w:t>
      </w:r>
    </w:p>
    <w:bookmarkStart w:id="155" w:name="introduction-16"/>
    <w:p>
      <w:pPr>
        <w:pStyle w:val="Heading4"/>
      </w:pPr>
      <w:r>
        <w:t xml:space="preserve">6.4.5.0 Introduction</w:t>
      </w:r>
    </w:p>
    <w:p>
      <w:pPr>
        <w:pStyle w:val="FirstParagraph"/>
      </w:pPr>
      <w:r>
        <w:t xml:space="preserve">The Notify primitive permits notifications to Originators that have subscribed to a Resource.</w:t>
      </w:r>
    </w:p>
    <w:p>
      <w:pPr>
        <w:pStyle w:val="BodyText"/>
      </w:pPr>
      <w:r>
        <w:t xml:space="preserve">In LwM2M,</w:t>
      </w:r>
      <w:r>
        <w:t xml:space="preserve"> </w:t>
      </w:r>
      <w:r>
        <w:t xml:space="preserve">“subscription for notification”</w:t>
      </w:r>
      <w:r>
        <w:t xml:space="preserve"> </w:t>
      </w:r>
      <w:r>
        <w:t xml:space="preserve">can address: either a specific resource, or all the resources of an Object Instance or all the resources of all the Object Instances of a given Object in the LwM2M Client.</w:t>
      </w:r>
    </w:p>
    <w:bookmarkEnd w:id="155"/>
    <w:bookmarkStart w:id="156" w:name="X1c68e17d2014c6c4370cd779068759048ea613a"/>
    <w:p>
      <w:pPr>
        <w:pStyle w:val="Heading4"/>
      </w:pPr>
      <w:r>
        <w:t xml:space="preserve">6.4.5.1 Notify Primitive mapping for subscription to Resource attributes</w:t>
      </w:r>
    </w:p>
    <w:p>
      <w:pPr>
        <w:pStyle w:val="FirstParagraph"/>
      </w:pPr>
      <w:r>
        <w:t xml:space="preserve">The Notify Primitive for subscription shall map to a combination of OMA LwM2M Write Attributes and Observe operations. Write Attributes allows to set notification parameters, e.g. Notification Periodicity.</w:t>
      </w:r>
    </w:p>
    <w:p>
      <w:pPr>
        <w:pStyle w:val="BodyText"/>
      </w:pPr>
      <w:r>
        <w:t xml:space="preserve">According to the parameters provided to the Observe operation, a subscription for change to a specific resource, a subscription for change to an Object instance or a subscription for change to all the Instances of a given Object can be performed.</w:t>
      </w:r>
    </w:p>
    <w:p>
      <w:pPr>
        <w:pStyle w:val="BodyText"/>
      </w:pPr>
      <w:r>
        <w:t xml:space="preserve">The LwM2M Observe operation shall return one of the codes described in table 6.4.5.1-1.</w:t>
      </w:r>
    </w:p>
    <w:p>
      <w:pPr>
        <w:pStyle w:val="TableCaption"/>
      </w:pPr>
      <w:r>
        <w:t xml:space="preserve">Table 6.4.5.1-1: Notify for Subscription Returned Codes Mapping</w:t>
      </w:r>
    </w:p>
    <w:tbl>
      <w:tblPr>
        <w:tblStyle w:val="Table"/>
        <w:tblW w:type="pct" w:w="5000"/>
        <w:tblLayout w:type="fixed"/>
        <w:tblLook w:firstRow="1" w:lastRow="0" w:firstColumn="0" w:lastColumn="0" w:noHBand="0" w:noVBand="0" w:val="0020"/>
        <w:tblCaption w:val="Table 6.4.5.1-1: Notify for Subscription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 Content</w:t>
            </w:r>
          </w:p>
        </w:tc>
        <w:tc>
          <w:tcPr/>
          <w:p>
            <w:pPr>
              <w:pStyle w:val="Compact"/>
            </w:pPr>
            <w:r>
              <w:t xml:space="preserve">Subscription successfully registered (token returned)</w:t>
            </w:r>
          </w:p>
        </w:tc>
      </w:tr>
      <w:tr>
        <w:tc>
          <w:tcPr/>
          <w:p>
            <w:pPr>
              <w:pStyle w:val="Compact"/>
            </w:pPr>
            <w:r>
              <w:t xml:space="preserve">error - not allowed</w:t>
            </w:r>
          </w:p>
        </w:tc>
        <w:tc>
          <w:tcPr/>
          <w:p>
            <w:pPr>
              <w:pStyle w:val="Compact"/>
            </w:pPr>
            <w:r>
              <w:t xml:space="preserve">4.00 Bad Request</w:t>
            </w:r>
          </w:p>
        </w:tc>
        <w:tc>
          <w:tcPr/>
          <w:p>
            <w:pPr>
              <w:pStyle w:val="Compact"/>
            </w:pPr>
            <w:r>
              <w:t xml:space="preserve">Undetermined error occurred</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Registration not allowed</w:t>
            </w:r>
          </w:p>
        </w:tc>
      </w:tr>
      <w:tr>
        <w:tc>
          <w:tcPr/>
          <w:p>
            <w:pPr>
              <w:pStyle w:val="Compact"/>
            </w:pPr>
            <w:r>
              <w:t xml:space="preserve">error -</w:t>
            </w:r>
          </w:p>
        </w:tc>
        <w:tc>
          <w:tcPr/>
          <w:p>
            <w:pPr>
              <w:pStyle w:val="Compact"/>
            </w:pPr>
            <w:r>
              <w:t xml:space="preserve">4.06 Not Acceptable</w:t>
            </w:r>
          </w:p>
        </w:tc>
        <w:tc>
          <w:tcPr/>
          <w:p>
            <w:pPr>
              <w:pStyle w:val="Compact"/>
            </w:pPr>
            <w:r>
              <w:t xml:space="preserve">None of the preferred Content-Formats can be returned</w:t>
            </w:r>
          </w:p>
        </w:tc>
      </w:tr>
    </w:tbl>
    <w:bookmarkEnd w:id="156"/>
    <w:bookmarkStart w:id="157" w:name="X180ab0d80a05733809572a2fc84f832d57ef587"/>
    <w:p>
      <w:pPr>
        <w:pStyle w:val="Heading4"/>
      </w:pPr>
      <w:r>
        <w:t xml:space="preserve">6.4.5.2 Notify Primitive mapping for subscription cancellation to Resource attributes</w:t>
      </w:r>
    </w:p>
    <w:p>
      <w:pPr>
        <w:pStyle w:val="FirstParagraph"/>
      </w:pPr>
      <w:r>
        <w:t xml:space="preserve">The Notify Primitive for cancelling subscription shall map to the OMA LwM2M Cancel Observation operation: this LwM2M Cancel Observation operation is sent from the LwM2M Server to the LwM2M client to end an observation relationship for Object Instance or Resource(s). LwM2M enabler provides two ways for the LwM2M Server to cancel observation :</w:t>
      </w:r>
    </w:p>
    <w:p>
      <w:pPr>
        <w:pStyle w:val="Compact"/>
        <w:numPr>
          <w:ilvl w:val="0"/>
          <w:numId w:val="1009"/>
        </w:numPr>
      </w:pPr>
      <w:r>
        <w:t xml:space="preserve">At any moment, in specifying in the LwM2M Cancel Observation operation, the Resource,; the Object or the Object Instance(s) for which the Observation has to be un-subscribed. In using the CoAP operation, the un-subscription will be performed on the resource, Object Instance or Object of the LwM2M Notify operation which triggered that response.</w:t>
      </w:r>
    </w:p>
    <w:bookmarkEnd w:id="157"/>
    <w:bookmarkStart w:id="158" w:name="X72a0135b25b6bce53ddd4aa12a54588d2a9d734"/>
    <w:p>
      <w:pPr>
        <w:pStyle w:val="Heading4"/>
      </w:pPr>
      <w:r>
        <w:t xml:space="preserve">6.4.5.3 Notify Primitive mapping for Notification</w:t>
      </w:r>
    </w:p>
    <w:p>
      <w:pPr>
        <w:pStyle w:val="FirstParagraph"/>
      </w:pPr>
      <w:r>
        <w:t xml:space="preserve">The Notify Primitive for Notification shall map to the OMA LwM2M Notify operation which carries the changed value(s) of the Object Instance Resource(s) and the code described in table 6.4.5.3-1.</w:t>
      </w:r>
    </w:p>
    <w:p>
      <w:pPr>
        <w:pStyle w:val="TableCaption"/>
      </w:pPr>
      <w:r>
        <w:t xml:space="preserve">Table 6.4.5.3-1: Notify for Notification Returned Codes Mapping</w:t>
      </w:r>
    </w:p>
    <w:tbl>
      <w:tblPr>
        <w:tblStyle w:val="Table"/>
        <w:tblW w:type="pct" w:w="5000"/>
        <w:tblLayout w:type="fixed"/>
        <w:tblLook w:firstRow="1" w:lastRow="0" w:firstColumn="0" w:lastColumn="0" w:noHBand="0" w:noVBand="0" w:val="0020"/>
        <w:tblCaption w:val="Table 6.4.5.3-1: Notify for Notification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w:t>
            </w:r>
          </w:p>
        </w:tc>
        <w:tc>
          <w:tcPr/>
          <w:p>
            <w:pPr>
              <w:pStyle w:val="Compact"/>
            </w:pPr>
            <w:r>
              <w:t xml:space="preserve">An attribute has changed</w:t>
            </w:r>
          </w:p>
        </w:tc>
      </w:tr>
    </w:tbl>
    <w:p>
      <w:pPr>
        <w:pStyle w:val="BlockText"/>
      </w:pPr>
      <w:r>
        <w:t xml:space="preserve">NOTE: When an Observance has been subscribed to an Object, the Notification will be performed for each Object Instance individually.</w:t>
      </w:r>
    </w:p>
    <w:bookmarkEnd w:id="158"/>
    <w:bookmarkEnd w:id="159"/>
    <w:bookmarkStart w:id="167" w:name="X937050282dc70cb0112bac584f702de80b0f7e1"/>
    <w:p>
      <w:pPr>
        <w:pStyle w:val="Heading3"/>
      </w:pPr>
      <w:r>
        <w:t xml:space="preserve">6.4.6 Management Resource Specific Procedure Mapping</w:t>
      </w:r>
    </w:p>
    <w:bookmarkStart w:id="160" w:name="resource-firmware-3"/>
    <w:p>
      <w:pPr>
        <w:pStyle w:val="Heading4"/>
      </w:pPr>
      <w:r>
        <w:t xml:space="preserve">6.4.6.1 Resource [firmware]</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[firmware] specific status code is defined in</w:t>
      </w:r>
      <w:r>
        <w:t xml:space="preserve"> </w:t>
      </w:r>
      <w:r>
        <w:t xml:space="preserve">[5]</w:t>
      </w:r>
      <w:r>
        <w:t xml:space="preserve">.</w:t>
      </w:r>
    </w:p>
    <w:bookmarkEnd w:id="160"/>
    <w:bookmarkStart w:id="161" w:name="resource-software-3"/>
    <w:p>
      <w:pPr>
        <w:pStyle w:val="Heading4"/>
      </w:pPr>
      <w:r>
        <w:t xml:space="preserve">6.4.6.2 Resource [software]</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[software] specific status code is defined in</w:t>
      </w:r>
      <w:r>
        <w:t xml:space="preserve"> </w:t>
      </w:r>
      <w:r>
        <w:t xml:space="preserve">[5]</w:t>
      </w:r>
      <w:r>
        <w:t xml:space="preserve">.</w:t>
      </w:r>
    </w:p>
    <w:bookmarkEnd w:id="161"/>
    <w:bookmarkStart w:id="162" w:name="resource-memory-3"/>
    <w:p>
      <w:pPr>
        <w:pStyle w:val="Heading4"/>
      </w:pPr>
      <w:r>
        <w:t xml:space="preserve">6.4.6.3 Resource [memory]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[memory] specific status codes are defined in</w:t>
      </w:r>
      <w:r>
        <w:t xml:space="preserve"> </w:t>
      </w:r>
      <w:r>
        <w:t xml:space="preserve">[5]</w:t>
      </w:r>
      <w:r>
        <w:t xml:space="preserve">.</w:t>
      </w:r>
    </w:p>
    <w:bookmarkEnd w:id="162"/>
    <w:bookmarkStart w:id="163" w:name="resource-battery-3"/>
    <w:p>
      <w:pPr>
        <w:pStyle w:val="Heading4"/>
      </w:pPr>
      <w:r>
        <w:t xml:space="preserve">6.4.6.4 Resource [battery]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[battery] specific status codes are defined in</w:t>
      </w:r>
      <w:r>
        <w:t xml:space="preserve"> </w:t>
      </w:r>
      <w:r>
        <w:t xml:space="preserve">[5]</w:t>
      </w:r>
      <w:r>
        <w:t xml:space="preserve">.</w:t>
      </w:r>
    </w:p>
    <w:bookmarkEnd w:id="163"/>
    <w:bookmarkStart w:id="164" w:name="resource-deviceinfo-3"/>
    <w:p>
      <w:pPr>
        <w:pStyle w:val="Heading4"/>
      </w:pPr>
      <w:r>
        <w:t xml:space="preserve">6.4.6.5 Resource [deviceInfo]</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[deviceInfo] specific status codes are defined in</w:t>
      </w:r>
      <w:r>
        <w:t xml:space="preserve"> </w:t>
      </w:r>
      <w:r>
        <w:t xml:space="preserve">[5]</w:t>
      </w:r>
      <w:r>
        <w:t xml:space="preserve">.</w:t>
      </w:r>
    </w:p>
    <w:bookmarkEnd w:id="164"/>
    <w:bookmarkStart w:id="165" w:name="resource-devicecapability-3"/>
    <w:p>
      <w:pPr>
        <w:pStyle w:val="Heading4"/>
      </w:pPr>
      <w:r>
        <w:t xml:space="preserve">6.4.6.6 Resource [deviceCapability]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[deviceCapability] specific status code is defined in</w:t>
      </w:r>
      <w:r>
        <w:t xml:space="preserve"> </w:t>
      </w:r>
      <w:r>
        <w:t xml:space="preserve">[5]</w:t>
      </w:r>
      <w:r>
        <w:t xml:space="preserve">.</w:t>
      </w:r>
    </w:p>
    <w:bookmarkEnd w:id="165"/>
    <w:bookmarkStart w:id="166" w:name="resource-reboot-3"/>
    <w:p>
      <w:pPr>
        <w:pStyle w:val="Heading4"/>
      </w:pPr>
      <w:r>
        <w:t xml:space="preserve">6.4.6.7 Resource [reboot]</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[reboot] specific status codes are defined in</w:t>
      </w:r>
      <w:r>
        <w:t xml:space="preserve"> </w:t>
      </w:r>
      <w:r>
        <w:t xml:space="preserve">[5]</w:t>
      </w:r>
      <w:r>
        <w:t xml:space="preserve">.</w:t>
      </w:r>
    </w:p>
    <w:bookmarkEnd w:id="166"/>
    <w:bookmarkEnd w:id="167"/>
    <w:bookmarkEnd w:id="168"/>
    <w:bookmarkStart w:id="174" w:name="lwm2m-server-interactions"/>
    <w:p>
      <w:pPr>
        <w:pStyle w:val="Heading2"/>
      </w:pPr>
      <w:r>
        <w:t xml:space="preserve">6.5 LwM2M Server Interactions</w:t>
      </w:r>
    </w:p>
    <w:bookmarkStart w:id="169" w:name="introduction-17"/>
    <w:p>
      <w:pPr>
        <w:pStyle w:val="Heading3"/>
      </w:pPr>
      <w:r>
        <w:t xml:space="preserve">6.5.0 Introduction</w:t>
      </w:r>
    </w:p>
    <w:p>
      <w:pPr>
        <w:pStyle w:val="FirstParagraph"/>
      </w:pPr>
      <w:r>
        <w:t xml:space="preserve">This clause describes how the IN-CSE interacts with a LwM2M Server in order to manage the devices. The interaction between the IN-CSE and the LwM2M Server includes the followings:</w:t>
      </w:r>
    </w:p>
    <w:p>
      <w:pPr>
        <w:pStyle w:val="Compact"/>
        <w:numPr>
          <w:ilvl w:val="0"/>
          <w:numId w:val="1010"/>
        </w:numPr>
      </w:pPr>
      <w:r>
        <w:t xml:space="preserve">Communication session establishment.</w:t>
      </w:r>
    </w:p>
    <w:p>
      <w:pPr>
        <w:pStyle w:val="Compact"/>
        <w:numPr>
          <w:ilvl w:val="0"/>
          <w:numId w:val="1010"/>
        </w:numPr>
      </w:pPr>
      <w:r>
        <w:t xml:space="preserve">Translations for requests/responses and notifications between the oneM2M service layer and the LwM2M protocol.</w:t>
      </w:r>
    </w:p>
    <w:p>
      <w:pPr>
        <w:pStyle w:val="Compact"/>
        <w:numPr>
          <w:ilvl w:val="0"/>
          <w:numId w:val="1010"/>
        </w:numPr>
      </w:pPr>
      <w:r>
        <w:t xml:space="preserve">Discovery of the LwM2M Objects in the device and Management Resources in the IN-CSE.</w:t>
      </w:r>
    </w:p>
    <w:p>
      <w:pPr>
        <w:pStyle w:val="BlockText"/>
      </w:pPr>
      <w:r>
        <w:t xml:space="preserve">NOTE: The LwM2M Server interaction is applicable to the case that the LwM2M Server is external to the IN-CSE.</w:t>
      </w:r>
    </w:p>
    <w:bookmarkEnd w:id="169"/>
    <w:bookmarkStart w:id="170" w:name="communication-session-establishment-1"/>
    <w:p>
      <w:pPr>
        <w:pStyle w:val="Heading3"/>
      </w:pPr>
      <w:r>
        <w:t xml:space="preserve">6.5.1 Communication Session Establishment</w:t>
      </w:r>
    </w:p>
    <w:p>
      <w:pPr>
        <w:pStyle w:val="FirstParagraph"/>
      </w:pPr>
      <w:r>
        <w:t xml:space="preserve">The communication session can be initiated by the IN-CSE or by the LwM2M Server. The IN-CSE can initiate the communication session if the IN-CSE needs to interact with the LwM2M Objects in the device through the LwM2M Server (e.g. an IN-AE sends firmware update Requests by using the [firmware] Resource in the IN-CSE). On the other hands, the LwM2M Server can initiate the communication session if the LwM2M Server detects changes of LwM2M Objects that the LwM2M Server manages or needs to notify events to the IN-CSE that occurred in the device. In this case, the notifications of LwM2M Object changes or events can be limited to the cases that the IN-CSE has expressed interests.</w:t>
      </w:r>
    </w:p>
    <w:p>
      <w:pPr>
        <w:pStyle w:val="BodyText"/>
      </w:pPr>
      <w:r>
        <w:t xml:space="preserve">The multiple communication sessions can be established between the IN-CSE and the LwM2M Server depending on the communication environments and the protocols to be used for the communication session.</w:t>
      </w:r>
    </w:p>
    <w:bookmarkEnd w:id="170"/>
    <w:bookmarkStart w:id="171" w:name="X74070055c2684026aad1ab2461e19346dab0b50"/>
    <w:p>
      <w:pPr>
        <w:pStyle w:val="Heading3"/>
      </w:pPr>
      <w:r>
        <w:t xml:space="preserve">6.5.2 Translation of Requests and Responses between IN-CSE and LwM2M Server</w:t>
      </w:r>
    </w:p>
    <w:p>
      <w:pPr>
        <w:pStyle w:val="FirstParagraph"/>
      </w:pPr>
      <w:r>
        <w:t xml:space="preserve">The present document specifies how oneM2M service layer protocol regarding the device management shall be mapped to OMA LwM2M protocol. The interaction between the IN-CSE and the LwM2M Server lies between these two protocols and the Requests/Responses from those two protocols shall be properly translated by the interactions between the IN-CSE and the LwM2M Server. The Requests/Responses translations between the IN-CSE and the LwM2M Server may be done in any way that satisfies the procedure mappings specified at the clause 6.4.</w:t>
      </w:r>
    </w:p>
    <w:bookmarkEnd w:id="171"/>
    <w:bookmarkStart w:id="172" w:name="Xc413c3cda44705db537398feba20799a36722bc"/>
    <w:p>
      <w:pPr>
        <w:pStyle w:val="Heading3"/>
      </w:pPr>
      <w:r>
        <w:t xml:space="preserve">6.5.3 Discovery and Subscription for LwM2M Objects</w:t>
      </w:r>
    </w:p>
    <w:p>
      <w:pPr>
        <w:pStyle w:val="FirstParagraph"/>
      </w:pPr>
      <w:r>
        <w:t xml:space="preserve">Being triggered by oneM2M service layer, the interactions between the IN-CSE and the LwM2M Server can provide the following functionalities:</w:t>
      </w:r>
    </w:p>
    <w:p>
      <w:pPr>
        <w:pStyle w:val="Compact"/>
        <w:numPr>
          <w:ilvl w:val="0"/>
          <w:numId w:val="1011"/>
        </w:numPr>
      </w:pPr>
      <w:r>
        <w:t xml:space="preserve">Discovery of LwM2M Objects in the devices of interest.</w:t>
      </w:r>
    </w:p>
    <w:p>
      <w:pPr>
        <w:pStyle w:val="Compact"/>
        <w:numPr>
          <w:ilvl w:val="0"/>
          <w:numId w:val="1011"/>
        </w:numPr>
      </w:pPr>
      <w:r>
        <w:t xml:space="preserve">Subscription to LwM2M Objects for being notified for the interested events.</w:t>
      </w:r>
    </w:p>
    <w:p>
      <w:pPr>
        <w:pStyle w:val="FirstParagraph"/>
      </w:pPr>
      <w:r>
        <w:t xml:space="preserve">With the discovery and the subscription to the LwM2M Objects in the device, the IN-CSE can be capable to synchronize the &lt;mgmtObj&gt; Management Resources with LwM2M Objects in the device.</w:t>
      </w:r>
    </w:p>
    <w:bookmarkEnd w:id="172"/>
    <w:bookmarkStart w:id="173" w:name="access-control-management-1"/>
    <w:p>
      <w:pPr>
        <w:pStyle w:val="Heading3"/>
      </w:pPr>
      <w:r>
        <w:t xml:space="preserve">6.5.4 Access Control Management</w:t>
      </w:r>
    </w:p>
    <w:p>
      <w:pPr>
        <w:pStyle w:val="FirstParagraph"/>
      </w:pPr>
      <w:r>
        <w:t xml:space="preserve">For a device under managements, the IN-CSE can have multiple LwM2M Servers that can connect to the device. When receiving the oneM2M Service Layer Requests, the IN-CSE shall first authorize the Request based on the &lt;accessControlPolicy&gt; resource associated with the addressed &lt;mgmtObj&gt; resource, Then, among those LwM2M Servers, when receiving the oneM2M service layer Requests, the IN-CSE needs to select the proper LwM2M Server that can successfully perform the received Request based on the access rights that each LwM2M Server has. The interaction between the IN-CSE and the LwM2M Server may be used to discover the access control that the LwM2M Server has for the target device. The LwM2M Server is agnostic of the identity or roles used in the service layer.</w:t>
      </w:r>
    </w:p>
    <w:bookmarkEnd w:id="173"/>
    <w:bookmarkEnd w:id="174"/>
    <w:bookmarkStart w:id="188" w:name="new-lwm2m-objects"/>
    <w:p>
      <w:pPr>
        <w:pStyle w:val="Heading2"/>
      </w:pPr>
      <w:r>
        <w:t xml:space="preserve">6.6 New LwM2M Objects</w:t>
      </w:r>
    </w:p>
    <w:bookmarkStart w:id="175" w:name="introduction-18"/>
    <w:p>
      <w:pPr>
        <w:pStyle w:val="Heading3"/>
      </w:pPr>
      <w:r>
        <w:t xml:space="preserve">6.6.0 Introduction</w:t>
      </w:r>
    </w:p>
    <w:p>
      <w:pPr>
        <w:pStyle w:val="FirstParagraph"/>
      </w:pPr>
      <w:r>
        <w:t xml:space="preserve">These LwM2M Objects are specified by oneM2M organization. They have to be registered using the process defined by OMNA (Open Mobile Naming Authority).</w:t>
      </w:r>
    </w:p>
    <w:p>
      <w:pPr>
        <w:pStyle w:val="BodyText"/>
      </w:pPr>
      <w:r>
        <w:t xml:space="preserve">The Object ID (e.g. </w:t>
      </w:r>
      <w:r>
        <w:t xml:space="preserve">“X”</w:t>
      </w:r>
      <w:r>
        <w:t xml:space="preserve">) of the LwM2M Objects specified here, shall be allocated by OMNA, and will be in the range [2 048 - 10 240]</w:t>
      </w:r>
    </w:p>
    <w:bookmarkEnd w:id="175"/>
    <w:bookmarkStart w:id="187" w:name="lwm2m-cmdh-policy-objects"/>
    <w:p>
      <w:pPr>
        <w:pStyle w:val="Heading3"/>
      </w:pPr>
      <w:r>
        <w:t xml:space="preserve">6.6.1 LwM2M CMDH Policy Objects</w:t>
      </w:r>
    </w:p>
    <w:bookmarkStart w:id="176" w:name="introduction-19"/>
    <w:p>
      <w:pPr>
        <w:pStyle w:val="Heading4"/>
      </w:pPr>
      <w:r>
        <w:t xml:space="preserve">6.6.1.0 Introduction</w:t>
      </w:r>
    </w:p>
    <w:p>
      <w:pPr>
        <w:pStyle w:val="FirstParagraph"/>
      </w:pPr>
      <w:r>
        <w:t xml:space="preserve">The LwM2M Objects specified here are used for mapping the CMDH Policy Resources defined in oneM2M</w:t>
      </w:r>
    </w:p>
    <w:p>
      <w:pPr>
        <w:pStyle w:val="BodyText"/>
      </w:pPr>
      <w:r>
        <w:t xml:space="preserve">This oneM2M CMDH Policy mapping is addressed through the specification of 10 specific LwM2M Objects registered in OMNA:</w:t>
      </w:r>
    </w:p>
    <w:p>
      <w:pPr>
        <w:pStyle w:val="Compact"/>
        <w:numPr>
          <w:ilvl w:val="0"/>
          <w:numId w:val="1012"/>
        </w:numPr>
      </w:pPr>
      <w:r>
        <w:t xml:space="preserve">CmdhPolicy Object</w:t>
      </w:r>
      <w:r>
        <w:br/>
      </w:r>
      <w:r>
        <w:t xml:space="preserve">(urn:oma:lwm2m:ext:2048)</w:t>
      </w:r>
    </w:p>
    <w:p>
      <w:pPr>
        <w:pStyle w:val="Compact"/>
        <w:numPr>
          <w:ilvl w:val="0"/>
          <w:numId w:val="1012"/>
        </w:numPr>
      </w:pPr>
      <w:r>
        <w:t xml:space="preserve">ActiveCmdhPolicy Object</w:t>
      </w:r>
      <w:r>
        <w:br/>
      </w:r>
      <w:r>
        <w:t xml:space="preserve">(urn:oma:lwm2m:ext:2049)</w:t>
      </w:r>
    </w:p>
    <w:p>
      <w:pPr>
        <w:pStyle w:val="Compact"/>
        <w:numPr>
          <w:ilvl w:val="0"/>
          <w:numId w:val="1012"/>
        </w:numPr>
      </w:pPr>
      <w:r>
        <w:t xml:space="preserve">CmdhDefaults</w:t>
      </w:r>
      <w:r>
        <w:br/>
      </w:r>
      <w:r>
        <w:t xml:space="preserve">(urn:oma:lwm2m:ext:2050)</w:t>
      </w:r>
    </w:p>
    <w:p>
      <w:pPr>
        <w:pStyle w:val="Compact"/>
        <w:numPr>
          <w:ilvl w:val="0"/>
          <w:numId w:val="1012"/>
        </w:numPr>
      </w:pPr>
      <w:r>
        <w:t xml:space="preserve">CmdhDefEcValue Object</w:t>
      </w:r>
      <w:r>
        <w:br/>
      </w:r>
      <w:r>
        <w:t xml:space="preserve">(urn:oma:lwm2m:ext:2051)</w:t>
      </w:r>
    </w:p>
    <w:p>
      <w:pPr>
        <w:pStyle w:val="Compact"/>
        <w:numPr>
          <w:ilvl w:val="0"/>
          <w:numId w:val="1012"/>
        </w:numPr>
      </w:pPr>
      <w:r>
        <w:t xml:space="preserve">CmdhEcDefParamsValues Object</w:t>
      </w:r>
      <w:r>
        <w:br/>
      </w:r>
      <w:r>
        <w:t xml:space="preserve">(urn:oma:lwm2m:ext:2052)</w:t>
      </w:r>
    </w:p>
    <w:p>
      <w:pPr>
        <w:pStyle w:val="Compact"/>
        <w:numPr>
          <w:ilvl w:val="0"/>
          <w:numId w:val="1012"/>
        </w:numPr>
      </w:pPr>
      <w:r>
        <w:t xml:space="preserve">CmdhLimits Object</w:t>
      </w:r>
      <w:r>
        <w:br/>
      </w:r>
      <w:r>
        <w:t xml:space="preserve">(urn:oma:lwm2m:ext:2053)</w:t>
      </w:r>
    </w:p>
    <w:p>
      <w:pPr>
        <w:pStyle w:val="Compact"/>
        <w:numPr>
          <w:ilvl w:val="0"/>
          <w:numId w:val="1012"/>
        </w:numPr>
      </w:pPr>
      <w:r>
        <w:t xml:space="preserve">CmdhNetworkAccessRules Object</w:t>
      </w:r>
      <w:r>
        <w:br/>
      </w:r>
      <w:r>
        <w:t xml:space="preserve">(urn:oma:lwm2m:ext:2054)</w:t>
      </w:r>
    </w:p>
    <w:p>
      <w:pPr>
        <w:pStyle w:val="Compact"/>
        <w:numPr>
          <w:ilvl w:val="0"/>
          <w:numId w:val="1012"/>
        </w:numPr>
      </w:pPr>
      <w:r>
        <w:t xml:space="preserve">CmdhNwAccessRule Object</w:t>
      </w:r>
      <w:r>
        <w:br/>
      </w:r>
      <w:r>
        <w:t xml:space="preserve">(urn:oma:lwm2m:ext:2055)</w:t>
      </w:r>
    </w:p>
    <w:p>
      <w:pPr>
        <w:pStyle w:val="Compact"/>
        <w:numPr>
          <w:ilvl w:val="0"/>
          <w:numId w:val="1012"/>
        </w:numPr>
      </w:pPr>
      <w:r>
        <w:t xml:space="preserve">CmdhBuffer Object</w:t>
      </w:r>
      <w:r>
        <w:br/>
      </w:r>
      <w:r>
        <w:t xml:space="preserve">(urn:oma:lwm2m:ext:2056)</w:t>
      </w:r>
    </w:p>
    <w:p>
      <w:pPr>
        <w:pStyle w:val="Compact"/>
        <w:numPr>
          <w:ilvl w:val="0"/>
          <w:numId w:val="1012"/>
        </w:numPr>
      </w:pPr>
      <w:r>
        <w:t xml:space="preserve">CmdhBackOffParametersSet Object</w:t>
      </w:r>
      <w:r>
        <w:br/>
      </w:r>
      <w:r>
        <w:t xml:space="preserve">(urn:oma:lwm2m:ext:2057)</w:t>
      </w:r>
    </w:p>
    <w:bookmarkEnd w:id="176"/>
    <w:bookmarkStart w:id="177" w:name="cmdhpolicy-object"/>
    <w:p>
      <w:pPr>
        <w:pStyle w:val="Heading4"/>
      </w:pPr>
      <w:r>
        <w:t xml:space="preserve">6.6.1.1 CmdhPolicy Object</w:t>
      </w:r>
    </w:p>
    <w:p>
      <w:pPr>
        <w:pStyle w:val="FirstParagraph"/>
      </w:pPr>
      <w:r>
        <w:t xml:space="preserve">This Object provides links to set of rules associated with a specific CSE that governs the behavior of that CSE regarding rejecting, buffering and sending request or response messages via the Mcc reference point.</w:t>
      </w:r>
    </w:p>
    <w:p>
      <w:pPr>
        <w:pStyle w:val="TableCaption"/>
      </w:pPr>
      <w:r>
        <w:t xml:space="preserve">Table 6.6.1.1-1: Object definition</w:t>
      </w:r>
    </w:p>
    <w:tbl>
      <w:tblPr>
        <w:tblStyle w:val="Table"/>
        <w:tblW w:type="pct" w:w="5000"/>
        <w:tblLayout w:type="fixed"/>
        <w:tblLook w:firstRow="1" w:lastRow="0" w:firstColumn="0" w:lastColumn="0" w:noHBand="0" w:noVBand="0" w:val="0020"/>
        <w:tblCaption w:val="Table 6.6.1.1-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CmdhPolicy</w:t>
            </w:r>
          </w:p>
        </w:tc>
        <w:tc>
          <w:tcPr/>
          <w:p>
            <w:pPr>
              <w:pStyle w:val="Compact"/>
            </w:pPr>
            <w:r>
              <w:t xml:space="preserve">2048</w:t>
            </w:r>
          </w:p>
        </w:tc>
        <w:tc>
          <w:tcPr/>
          <w:p>
            <w:pPr>
              <w:pStyle w:val="Compact"/>
            </w:pPr>
            <w:r>
              <w:t xml:space="preserve">Multiple</w:t>
            </w:r>
          </w:p>
        </w:tc>
        <w:tc>
          <w:tcPr/>
          <w:p>
            <w:pPr>
              <w:pStyle w:val="Compact"/>
            </w:pPr>
            <w:r>
              <w:t xml:space="preserve">Optional</w:t>
            </w:r>
          </w:p>
        </w:tc>
        <w:tc>
          <w:tcPr/>
          <w:p>
            <w:pPr>
              <w:pStyle w:val="Compact"/>
            </w:pPr>
            <w:r>
              <w:t xml:space="preserve">urn:oma:lwm2m:ext:2048</w:t>
            </w:r>
          </w:p>
        </w:tc>
      </w:tr>
    </w:tbl>
    <w:p/>
    <w:p>
      <w:pPr>
        <w:pStyle w:val="TableCaption"/>
      </w:pPr>
      <w:r>
        <w:t xml:space="preserve">Table 6.6.1.1-2: Resource definitions</w:t>
      </w:r>
    </w:p>
    <w:tbl>
      <w:tblPr>
        <w:tblStyle w:val="Table"/>
        <w:tblW w:type="pct" w:w="5000"/>
        <w:tblLayout w:type="fixed"/>
        <w:tblLook w:firstRow="1" w:lastRow="0" w:firstColumn="0" w:lastColumn="0" w:noHBand="0" w:noVBand="0" w:val="0020"/>
        <w:tblCaption w:val="Table 6.6.1.1-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Name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the name of a CmdhPolicy Object Instance</w:t>
            </w:r>
          </w:p>
        </w:tc>
      </w:tr>
      <w:tr>
        <w:tc>
          <w:tcPr/>
          <w:p>
            <w:pPr>
              <w:pStyle w:val="Compact"/>
            </w:pPr>
            <w:r>
              <w:t xml:space="preserve">1</w:t>
            </w:r>
          </w:p>
        </w:tc>
        <w:tc>
          <w:tcPr/>
          <w:p>
            <w:pPr>
              <w:pStyle w:val="Compact"/>
            </w:pPr>
            <w:r>
              <w:t xml:space="preserve">DefaultRule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reference to CmdhDefaults Object Instance</w:t>
            </w:r>
          </w:p>
        </w:tc>
      </w:tr>
      <w:tr>
        <w:tc>
          <w:tcPr/>
          <w:p>
            <w:pPr>
              <w:pStyle w:val="Compact"/>
            </w:pPr>
            <w:r>
              <w:t xml:space="preserve">2</w:t>
            </w:r>
          </w:p>
        </w:tc>
        <w:tc>
          <w:tcPr/>
          <w:p>
            <w:pPr>
              <w:pStyle w:val="Compact"/>
            </w:pPr>
            <w:r>
              <w:t xml:space="preserve">LimitRules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CmdhLimits Object Instances</w:t>
            </w:r>
          </w:p>
        </w:tc>
      </w:tr>
      <w:tr>
        <w:tc>
          <w:tcPr/>
          <w:p>
            <w:pPr>
              <w:pStyle w:val="Compact"/>
            </w:pPr>
            <w:r>
              <w:t xml:space="preserve">3</w:t>
            </w:r>
          </w:p>
        </w:tc>
        <w:tc>
          <w:tcPr/>
          <w:p>
            <w:pPr>
              <w:pStyle w:val="Compact"/>
            </w:pPr>
            <w:r>
              <w:t xml:space="preserve">NetworkAccessECRules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CmdhNetworkAccessRules Object Instances</w:t>
            </w:r>
          </w:p>
        </w:tc>
      </w:tr>
      <w:tr>
        <w:tc>
          <w:tcPr/>
          <w:p>
            <w:pPr>
              <w:pStyle w:val="Compact"/>
            </w:pPr>
            <w:r>
              <w:t xml:space="preserve">4</w:t>
            </w:r>
          </w:p>
        </w:tc>
        <w:tc>
          <w:tcPr/>
          <w:p>
            <w:pPr>
              <w:pStyle w:val="Compact"/>
            </w:pPr>
            <w:r>
              <w:t xml:space="preserve">BufferRules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CmdhBuffer Object Instances</w:t>
            </w:r>
          </w:p>
        </w:tc>
      </w:tr>
    </w:tbl>
    <w:bookmarkEnd w:id="177"/>
    <w:bookmarkStart w:id="178" w:name="activecmdhpolicy-object"/>
    <w:p>
      <w:pPr>
        <w:pStyle w:val="Heading4"/>
      </w:pPr>
      <w:r>
        <w:t xml:space="preserve">6.6.1.2 ActiveCmdhPolicy Object</w:t>
      </w:r>
    </w:p>
    <w:p>
      <w:pPr>
        <w:pStyle w:val="FirstParagraph"/>
      </w:pPr>
      <w:r>
        <w:t xml:space="preserve">This Object provides a link to the currently active set of CMDH policies</w:t>
      </w:r>
    </w:p>
    <w:p>
      <w:pPr>
        <w:pStyle w:val="TableCaption"/>
      </w:pPr>
      <w:r>
        <w:t xml:space="preserve">Table 6.6.1.2-1: Object definition</w:t>
      </w:r>
    </w:p>
    <w:tbl>
      <w:tblPr>
        <w:tblStyle w:val="Table"/>
        <w:tblW w:type="pct" w:w="5000"/>
        <w:tblLayout w:type="fixed"/>
        <w:tblLook w:firstRow="1" w:lastRow="0" w:firstColumn="0" w:lastColumn="0" w:noHBand="0" w:noVBand="0" w:val="0020"/>
        <w:tblCaption w:val="Table 6.6.1.2-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ActiveCmdhPolicy</w:t>
            </w:r>
          </w:p>
        </w:tc>
        <w:tc>
          <w:tcPr/>
          <w:p>
            <w:pPr>
              <w:pStyle w:val="Compact"/>
            </w:pPr>
            <w:r>
              <w:t xml:space="preserve">2049</w:t>
            </w:r>
          </w:p>
        </w:tc>
        <w:tc>
          <w:tcPr/>
          <w:p>
            <w:pPr>
              <w:pStyle w:val="Compact"/>
            </w:pPr>
            <w:r>
              <w:t xml:space="preserve">Single</w:t>
            </w:r>
          </w:p>
        </w:tc>
        <w:tc>
          <w:tcPr/>
          <w:p>
            <w:pPr>
              <w:pStyle w:val="Compact"/>
            </w:pPr>
            <w:r>
              <w:t xml:space="preserve">Optional</w:t>
            </w:r>
          </w:p>
        </w:tc>
        <w:tc>
          <w:tcPr/>
          <w:p>
            <w:pPr>
              <w:pStyle w:val="Compact"/>
            </w:pPr>
            <w:r>
              <w:t xml:space="preserve">urn:oma:lwm2m:ext:2049</w:t>
            </w:r>
          </w:p>
        </w:tc>
      </w:tr>
    </w:tbl>
    <w:p/>
    <w:p>
      <w:pPr>
        <w:pStyle w:val="TableCaption"/>
      </w:pPr>
      <w:r>
        <w:t xml:space="preserve">Table 6.6.1.2-2: Resource definitions</w:t>
      </w:r>
    </w:p>
    <w:tbl>
      <w:tblPr>
        <w:tblStyle w:val="Table"/>
        <w:tblW w:type="pct" w:w="5000"/>
        <w:tblLayout w:type="fixed"/>
        <w:tblLook w:firstRow="1" w:lastRow="0" w:firstColumn="0" w:lastColumn="0" w:noHBand="0" w:noVBand="0" w:val="0020"/>
        <w:tblCaption w:val="Table 6.6.1.2-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ActiveLink</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Contains the reference to the CMDH policies (CmdhPolicy Object Instance) currently active for the associated CSE.</w:t>
            </w:r>
          </w:p>
        </w:tc>
      </w:tr>
    </w:tbl>
    <w:bookmarkEnd w:id="178"/>
    <w:bookmarkStart w:id="179" w:name="cmdhdefaults-object"/>
    <w:p>
      <w:pPr>
        <w:pStyle w:val="Heading4"/>
      </w:pPr>
      <w:r>
        <w:t xml:space="preserve">6.6.1.3 CmdhDefaults Object</w:t>
      </w:r>
    </w:p>
    <w:p>
      <w:pPr>
        <w:pStyle w:val="FirstParagraph"/>
      </w:pPr>
      <w:r>
        <w:t xml:space="preserve">Defines which CMDH related parameters will be used by default when a request or response message contains the</w:t>
      </w:r>
      <w:r>
        <w:t xml:space="preserve"> </w:t>
      </w:r>
      <w:r>
        <w:rPr>
          <w:i/>
          <w:iCs/>
        </w:rPr>
        <w:t xml:space="preserve">Event Category</w:t>
      </w:r>
      <w:r>
        <w:t xml:space="preserve"> </w:t>
      </w:r>
      <w:r>
        <w:t xml:space="preserve">parameter but not any other CMDH related parameters and which default</w:t>
      </w:r>
      <w:r>
        <w:t xml:space="preserve"> </w:t>
      </w:r>
      <w:r>
        <w:rPr>
          <w:i/>
          <w:iCs/>
        </w:rPr>
        <w:t xml:space="preserve">Event Category</w:t>
      </w:r>
      <w:r>
        <w:t xml:space="preserve"> </w:t>
      </w:r>
      <w:r>
        <w:t xml:space="preserve">parameter shall be used when none is given in the request or response message.</w:t>
      </w:r>
    </w:p>
    <w:p>
      <w:pPr>
        <w:pStyle w:val="TableCaption"/>
      </w:pPr>
      <w:r>
        <w:t xml:space="preserve">Table 6.6.1.3-1: Object definition</w:t>
      </w:r>
    </w:p>
    <w:tbl>
      <w:tblPr>
        <w:tblStyle w:val="Table"/>
        <w:tblW w:type="pct" w:w="5000"/>
        <w:tblLayout w:type="fixed"/>
        <w:tblLook w:firstRow="1" w:lastRow="0" w:firstColumn="0" w:lastColumn="0" w:noHBand="0" w:noVBand="0" w:val="0020"/>
        <w:tblCaption w:val="Table 6.6.1.3-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CmdhDefaults</w:t>
            </w:r>
          </w:p>
        </w:tc>
        <w:tc>
          <w:tcPr/>
          <w:p>
            <w:pPr>
              <w:pStyle w:val="Compact"/>
            </w:pPr>
            <w:r>
              <w:t xml:space="preserve">2050</w:t>
            </w:r>
          </w:p>
        </w:tc>
        <w:tc>
          <w:tcPr/>
          <w:p>
            <w:pPr>
              <w:pStyle w:val="Compact"/>
            </w:pPr>
            <w:r>
              <w:t xml:space="preserve">Multiple</w:t>
            </w:r>
          </w:p>
        </w:tc>
        <w:tc>
          <w:tcPr/>
          <w:p>
            <w:pPr>
              <w:pStyle w:val="Compact"/>
            </w:pPr>
            <w:r>
              <w:t xml:space="preserve">Optional</w:t>
            </w:r>
          </w:p>
        </w:tc>
        <w:tc>
          <w:tcPr/>
          <w:p>
            <w:pPr>
              <w:pStyle w:val="Compact"/>
            </w:pPr>
            <w:r>
              <w:t xml:space="preserve">urn:oma:lwm2m:ext:2050</w:t>
            </w:r>
          </w:p>
        </w:tc>
      </w:tr>
    </w:tbl>
    <w:p/>
    <w:p>
      <w:pPr>
        <w:pStyle w:val="TableCaption"/>
      </w:pPr>
      <w:r>
        <w:t xml:space="preserve">Table 6.6.1.3-2: Resource definitions</w:t>
      </w:r>
    </w:p>
    <w:tbl>
      <w:tblPr>
        <w:tblStyle w:val="Table"/>
        <w:tblW w:type="pct" w:w="5000"/>
        <w:tblLayout w:type="fixed"/>
        <w:tblLook w:firstRow="1" w:lastRow="0" w:firstColumn="0" w:lastColumn="0" w:noHBand="0" w:noVBand="0" w:val="0020"/>
        <w:tblCaption w:val="Table 6.6.1.3-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DefEcRules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CmdhDefEcValue Object Instances containing default values for the</w:t>
            </w:r>
            <w:r>
              <w:t xml:space="preserve"> </w:t>
            </w:r>
            <w:r>
              <w:rPr>
                <w:b/>
                <w:bCs/>
              </w:rPr>
              <w:t xml:space="preserve">ec</w:t>
            </w:r>
            <w:r>
              <w:t xml:space="preserve"> </w:t>
            </w:r>
            <w:r>
              <w:t xml:space="preserve">(event category) parameter of an incoming request or response when this parameter is not indicated in the message itself</w:t>
            </w:r>
          </w:p>
        </w:tc>
      </w:tr>
      <w:tr>
        <w:tc>
          <w:tcPr/>
          <w:p>
            <w:pPr>
              <w:pStyle w:val="Compact"/>
            </w:pPr>
            <w:r>
              <w:t xml:space="preserve">1</w:t>
            </w:r>
          </w:p>
        </w:tc>
        <w:tc>
          <w:tcPr/>
          <w:p>
            <w:pPr>
              <w:pStyle w:val="Compact"/>
            </w:pPr>
            <w:r>
              <w:t xml:space="preserve">EcDefParamRules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CmdhEcDefParamValues Object Instances</w:t>
            </w:r>
          </w:p>
        </w:tc>
      </w:tr>
    </w:tbl>
    <w:bookmarkEnd w:id="179"/>
    <w:bookmarkStart w:id="180" w:name="cmdhdef-ecvalues-object"/>
    <w:p>
      <w:pPr>
        <w:pStyle w:val="Heading4"/>
      </w:pPr>
      <w:r>
        <w:t xml:space="preserve">6.6.1.4 CmdhDef EcValues Object</w:t>
      </w:r>
    </w:p>
    <w:p>
      <w:pPr>
        <w:pStyle w:val="FirstParagraph"/>
      </w:pPr>
      <w:r>
        <w:t xml:space="preserve">This Object represents default set of values for the Event Category parameter of an incoming request or response message.</w:t>
      </w:r>
    </w:p>
    <w:p>
      <w:pPr>
        <w:pStyle w:val="TableCaption"/>
      </w:pPr>
      <w:r>
        <w:t xml:space="preserve">Table 6.6.1.4-1: Object definition</w:t>
      </w:r>
    </w:p>
    <w:tbl>
      <w:tblPr>
        <w:tblStyle w:val="Table"/>
        <w:tblW w:type="pct" w:w="5000"/>
        <w:tblLayout w:type="fixed"/>
        <w:tblLook w:firstRow="1" w:lastRow="0" w:firstColumn="0" w:lastColumn="0" w:noHBand="0" w:noVBand="0" w:val="0020"/>
        <w:tblCaption w:val="Table 6.6.1.4-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CmdhDefECValues</w:t>
            </w:r>
          </w:p>
        </w:tc>
        <w:tc>
          <w:tcPr/>
          <w:p>
            <w:pPr>
              <w:pStyle w:val="Compact"/>
            </w:pPr>
            <w:r>
              <w:t xml:space="preserve">2051</w:t>
            </w:r>
          </w:p>
        </w:tc>
        <w:tc>
          <w:tcPr/>
          <w:p>
            <w:pPr>
              <w:pStyle w:val="Compact"/>
            </w:pPr>
            <w:r>
              <w:t xml:space="preserve">Multiple</w:t>
            </w:r>
          </w:p>
        </w:tc>
        <w:tc>
          <w:tcPr/>
          <w:p>
            <w:pPr>
              <w:pStyle w:val="Compact"/>
            </w:pPr>
            <w:r>
              <w:t xml:space="preserve">Optional</w:t>
            </w:r>
          </w:p>
        </w:tc>
        <w:tc>
          <w:tcPr/>
          <w:p>
            <w:pPr>
              <w:pStyle w:val="Compact"/>
            </w:pPr>
            <w:r>
              <w:t xml:space="preserve">urn:oma:lwm2m:ext:2051</w:t>
            </w:r>
          </w:p>
        </w:tc>
      </w:tr>
    </w:tbl>
    <w:p/>
    <w:p>
      <w:pPr>
        <w:pStyle w:val="TableCaption"/>
      </w:pPr>
      <w:r>
        <w:t xml:space="preserve">Table 6.6.1.4-2: Resource definitions</w:t>
      </w:r>
    </w:p>
    <w:tbl>
      <w:tblPr>
        <w:tblStyle w:val="Table"/>
        <w:tblW w:type="pct" w:w="5000"/>
        <w:tblLayout w:type="fixed"/>
        <w:tblLook w:firstRow="1" w:lastRow="0" w:firstColumn="0" w:lastColumn="0" w:noHBand="0" w:noVBand="0" w:val="0020"/>
        <w:tblCaption w:val="Table 6.6.1.4-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Order</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an index defining the order of processing this CmdhDefEcValue Object Instance will be handled</w:t>
            </w:r>
          </w:p>
        </w:tc>
      </w:tr>
      <w:tr>
        <w:tc>
          <w:tcPr/>
          <w:p>
            <w:pPr>
              <w:pStyle w:val="Compact"/>
            </w:pPr>
            <w:r>
              <w:t xml:space="preserve">1</w:t>
            </w:r>
          </w:p>
        </w:tc>
        <w:tc>
          <w:tcPr/>
          <w:p>
            <w:pPr>
              <w:pStyle w:val="Compact"/>
            </w:pPr>
            <w:r>
              <w:t xml:space="preserve">DefEcValue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Represents the default Event category value to be applied when the conditions given in this Object Instance are matched</w:t>
            </w:r>
          </w:p>
        </w:tc>
      </w:tr>
      <w:tr>
        <w:tc>
          <w:tcPr/>
          <w:p>
            <w:pPr>
              <w:pStyle w:val="Compact"/>
            </w:pPr>
            <w:r>
              <w:t xml:space="preserve">2</w:t>
            </w:r>
          </w:p>
        </w:tc>
        <w:tc>
          <w:tcPr/>
          <w:p>
            <w:pPr>
              <w:pStyle w:val="Compact"/>
            </w:pPr>
            <w:r>
              <w:t xml:space="preserve">RequestOrigin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zero or more Local AE-IDs, App-IDs, or the strings</w:t>
            </w:r>
            <w:r>
              <w:t xml:space="preserve"> </w:t>
            </w:r>
            <w:r>
              <w:t xml:space="preserve">“localAE”</w:t>
            </w:r>
            <w:r>
              <w:t xml:space="preserve"> </w:t>
            </w:r>
            <w:r>
              <w:t xml:space="preserve">or</w:t>
            </w:r>
            <w:r>
              <w:t xml:space="preserve"> </w:t>
            </w:r>
            <w:r>
              <w:t xml:space="preserve">“thisCSE”</w:t>
            </w:r>
          </w:p>
        </w:tc>
      </w:tr>
      <w:tr>
        <w:tc>
          <w:tcPr/>
          <w:p>
            <w:pPr>
              <w:pStyle w:val="Compact"/>
            </w:pPr>
            <w:r>
              <w:t xml:space="preserve">3</w:t>
            </w:r>
          </w:p>
        </w:tc>
        <w:tc>
          <w:tcPr/>
          <w:p>
            <w:pPr>
              <w:pStyle w:val="Compact"/>
            </w:pPr>
            <w:r>
              <w:t xml:space="preserve">RequestContext</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Contains the requestContext information of this Object Instance which needs to be matched</w:t>
            </w:r>
          </w:p>
        </w:tc>
      </w:tr>
      <w:tr>
        <w:tc>
          <w:tcPr/>
          <w:p>
            <w:pPr>
              <w:pStyle w:val="Compact"/>
            </w:pPr>
            <w:r>
              <w:t xml:space="preserve">4</w:t>
            </w:r>
          </w:p>
        </w:tc>
        <w:tc>
          <w:tcPr/>
          <w:p>
            <w:pPr>
              <w:pStyle w:val="Compact"/>
            </w:pPr>
            <w:r>
              <w:t xml:space="preserve">RequestContextNotification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Boolean</w:t>
            </w:r>
          </w:p>
        </w:tc>
        <w:tc>
          <w:tcPr/>
          <w:p>
            <w:pPr>
              <w:pStyle w:val="Compact"/>
            </w:pPr>
          </w:p>
        </w:tc>
        <w:tc>
          <w:tcPr/>
          <w:p>
            <w:pPr>
              <w:pStyle w:val="Compact"/>
            </w:pPr>
          </w:p>
        </w:tc>
        <w:tc>
          <w:tcPr/>
          <w:p>
            <w:pPr>
              <w:pStyle w:val="Compact"/>
            </w:pPr>
            <w:r>
              <w:t xml:space="preserve">Contains true/false flag indicating whether or not notification procedures apply.</w:t>
            </w:r>
          </w:p>
        </w:tc>
      </w:tr>
      <w:tr>
        <w:tc>
          <w:tcPr/>
          <w:p>
            <w:pPr>
              <w:pStyle w:val="Compact"/>
            </w:pPr>
            <w:r>
              <w:t xml:space="preserve">5</w:t>
            </w:r>
          </w:p>
        </w:tc>
        <w:tc>
          <w:tcPr/>
          <w:p>
            <w:pPr>
              <w:pStyle w:val="Compact"/>
            </w:pPr>
            <w:r>
              <w:t xml:space="preserve">RequestCharacteristics</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conditions pertaining to the request itself, (e.g. the requested</w:t>
            </w:r>
            <w:r>
              <w:t xml:space="preserve"> </w:t>
            </w:r>
            <w:r>
              <w:rPr>
                <w:b/>
                <w:bCs/>
                <w:i/>
                <w:iCs/>
              </w:rPr>
              <w:t xml:space="preserve">Response Type</w:t>
            </w:r>
            <w:r>
              <w:t xml:space="preserve"> </w:t>
            </w:r>
            <w:r>
              <w:t xml:space="preserve">) than needs to be matched</w:t>
            </w:r>
          </w:p>
        </w:tc>
      </w:tr>
    </w:tbl>
    <w:bookmarkEnd w:id="180"/>
    <w:bookmarkStart w:id="181" w:name="cmdhecdefparamvalues-object"/>
    <w:p>
      <w:pPr>
        <w:pStyle w:val="Heading4"/>
      </w:pPr>
      <w:r>
        <w:t xml:space="preserve">6.6.1.5 CmdhEcDefParamValues Object</w:t>
      </w:r>
    </w:p>
    <w:p>
      <w:pPr>
        <w:pStyle w:val="FirstParagraph"/>
      </w:pPr>
      <w:r>
        <w:t xml:space="preserve">This Object represents a specific set of default values for the CMDH related parameters Request Expiration Timestamp, Result Expiration Timestamp, Operational Execution Time, Result Persistence and Delivery Aggregation that are applicable for a given Event Category if these parameters are not specified in the message.</w:t>
      </w:r>
    </w:p>
    <w:p>
      <w:pPr>
        <w:pStyle w:val="TableCaption"/>
      </w:pPr>
      <w:r>
        <w:t xml:space="preserve">Table 6.6.1.5-1: Object definition</w:t>
      </w:r>
    </w:p>
    <w:tbl>
      <w:tblPr>
        <w:tblStyle w:val="Table"/>
        <w:tblW w:type="pct" w:w="5000"/>
        <w:tblLayout w:type="fixed"/>
        <w:tblLook w:firstRow="1" w:lastRow="0" w:firstColumn="0" w:lastColumn="0" w:noHBand="0" w:noVBand="0" w:val="0020"/>
        <w:tblCaption w:val="Table 6.6.1.5-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CmdhEcParamValues</w:t>
            </w:r>
          </w:p>
        </w:tc>
        <w:tc>
          <w:tcPr/>
          <w:p>
            <w:pPr>
              <w:pStyle w:val="Compact"/>
            </w:pPr>
            <w:r>
              <w:t xml:space="preserve">2052</w:t>
            </w:r>
          </w:p>
        </w:tc>
        <w:tc>
          <w:tcPr/>
          <w:p>
            <w:pPr>
              <w:pStyle w:val="Compact"/>
            </w:pPr>
            <w:r>
              <w:t xml:space="preserve">Multiple</w:t>
            </w:r>
          </w:p>
        </w:tc>
        <w:tc>
          <w:tcPr/>
          <w:p>
            <w:pPr>
              <w:pStyle w:val="Compact"/>
            </w:pPr>
            <w:r>
              <w:t xml:space="preserve">Optional</w:t>
            </w:r>
          </w:p>
        </w:tc>
        <w:tc>
          <w:tcPr/>
          <w:p>
            <w:pPr>
              <w:pStyle w:val="Compact"/>
            </w:pPr>
            <w:r>
              <w:t xml:space="preserve">urn:oma:lwm2m:ext:2052</w:t>
            </w:r>
          </w:p>
        </w:tc>
      </w:tr>
    </w:tbl>
    <w:p/>
    <w:p>
      <w:pPr>
        <w:pStyle w:val="TableCaption"/>
      </w:pPr>
      <w:r>
        <w:t xml:space="preserve">Table 6.6.1.5-2: Resource definitions</w:t>
      </w:r>
    </w:p>
    <w:tbl>
      <w:tblPr>
        <w:tblStyle w:val="Table"/>
        <w:tblW w:type="pct" w:w="5000"/>
        <w:tblLayout w:type="fixed"/>
        <w:tblLook w:firstRow="1" w:lastRow="0" w:firstColumn="0" w:lastColumn="0" w:noHBand="0" w:noVBand="0" w:val="0020"/>
        <w:tblCaption w:val="Table 6.6.1.5-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list of Event Category values</w:t>
            </w:r>
          </w:p>
        </w:tc>
      </w:tr>
      <w:tr>
        <w:tc>
          <w:tcPr/>
          <w:p>
            <w:pPr>
              <w:pStyle w:val="Compact"/>
            </w:pPr>
            <w:r>
              <w:t xml:space="preserve">1</w:t>
            </w:r>
          </w:p>
        </w:tc>
        <w:tc>
          <w:tcPr/>
          <w:p>
            <w:pPr>
              <w:pStyle w:val="Compact"/>
            </w:pPr>
            <w:r>
              <w:t xml:space="preserve">DefaultRequestExpTime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for the Request Expiration Timestamp parameter when such a parameter is not set in the request</w:t>
            </w:r>
          </w:p>
        </w:tc>
      </w:tr>
      <w:tr>
        <w:tc>
          <w:tcPr/>
          <w:p>
            <w:pPr>
              <w:pStyle w:val="Compact"/>
            </w:pPr>
            <w:r>
              <w:t xml:space="preserve">2</w:t>
            </w:r>
          </w:p>
        </w:tc>
        <w:tc>
          <w:tcPr/>
          <w:p>
            <w:pPr>
              <w:pStyle w:val="Compact"/>
            </w:pPr>
            <w:r>
              <w:t xml:space="preserve">DefaultResultExpTime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Result Expiration Timestamp parameter when such a parameter is not set in the request</w:t>
            </w:r>
          </w:p>
        </w:tc>
      </w:tr>
      <w:tr>
        <w:tc>
          <w:tcPr/>
          <w:p>
            <w:pPr>
              <w:pStyle w:val="Compact"/>
            </w:pPr>
            <w:r>
              <w:t xml:space="preserve">3</w:t>
            </w:r>
          </w:p>
        </w:tc>
        <w:tc>
          <w:tcPr/>
          <w:p>
            <w:pPr>
              <w:pStyle w:val="Compact"/>
            </w:pPr>
            <w:r>
              <w:t xml:space="preserve">DefaultOpExecTime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Operation Execution Time parameter when such a parameter is not set in the request</w:t>
            </w:r>
          </w:p>
        </w:tc>
      </w:tr>
      <w:tr>
        <w:tc>
          <w:tcPr/>
          <w:p>
            <w:pPr>
              <w:pStyle w:val="Compact"/>
            </w:pPr>
            <w:r>
              <w:t xml:space="preserve">4</w:t>
            </w:r>
          </w:p>
        </w:tc>
        <w:tc>
          <w:tcPr/>
          <w:p>
            <w:pPr>
              <w:pStyle w:val="Compact"/>
            </w:pPr>
            <w:r>
              <w:t xml:space="preserve">DefaultRespPersistence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Result Persistence parameter when such a parameter is not set in the request</w:t>
            </w:r>
          </w:p>
        </w:tc>
      </w:tr>
      <w:tr>
        <w:tc>
          <w:tcPr/>
          <w:p>
            <w:pPr>
              <w:pStyle w:val="Compact"/>
            </w:pPr>
            <w:r>
              <w:t xml:space="preserve">5</w:t>
            </w:r>
          </w:p>
        </w:tc>
        <w:tc>
          <w:tcPr/>
          <w:p>
            <w:pPr>
              <w:pStyle w:val="Compact"/>
            </w:pPr>
            <w:r>
              <w:t xml:space="preserve">DefaultDelAggregation</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Delivery Aggregation parameter when such a parameter is not set in the request</w:t>
            </w:r>
          </w:p>
        </w:tc>
      </w:tr>
    </w:tbl>
    <w:bookmarkEnd w:id="181"/>
    <w:bookmarkStart w:id="182" w:name="cmdhlimits-object"/>
    <w:p>
      <w:pPr>
        <w:pStyle w:val="Heading4"/>
      </w:pPr>
      <w:r>
        <w:t xml:space="preserve">6.6.1.6 CmdhLimits Object</w:t>
      </w:r>
    </w:p>
    <w:p>
      <w:pPr>
        <w:pStyle w:val="FirstParagraph"/>
      </w:pPr>
      <w:r>
        <w:t xml:space="preserve">This Object represents limits for CMDH related parameter values.</w:t>
      </w:r>
    </w:p>
    <w:p>
      <w:pPr>
        <w:pStyle w:val="TableCaption"/>
      </w:pPr>
      <w:r>
        <w:t xml:space="preserve">Table 6.6.1.6-1: Object definition</w:t>
      </w:r>
    </w:p>
    <w:tbl>
      <w:tblPr>
        <w:tblStyle w:val="Table"/>
        <w:tblW w:type="pct" w:w="5000"/>
        <w:tblLayout w:type="fixed"/>
        <w:tblLook w:firstRow="1" w:lastRow="0" w:firstColumn="0" w:lastColumn="0" w:noHBand="0" w:noVBand="0" w:val="0020"/>
        <w:tblCaption w:val="Table 6.6.1.6-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CmdhLimits</w:t>
            </w:r>
          </w:p>
        </w:tc>
        <w:tc>
          <w:tcPr/>
          <w:p>
            <w:pPr>
              <w:pStyle w:val="Compact"/>
            </w:pPr>
            <w:r>
              <w:t xml:space="preserve">2053</w:t>
            </w:r>
          </w:p>
        </w:tc>
        <w:tc>
          <w:tcPr/>
          <w:p>
            <w:pPr>
              <w:pStyle w:val="Compact"/>
            </w:pPr>
            <w:r>
              <w:t xml:space="preserve">Multiple</w:t>
            </w:r>
          </w:p>
        </w:tc>
        <w:tc>
          <w:tcPr/>
          <w:p>
            <w:pPr>
              <w:pStyle w:val="Compact"/>
            </w:pPr>
            <w:r>
              <w:t xml:space="preserve">Optional</w:t>
            </w:r>
          </w:p>
        </w:tc>
        <w:tc>
          <w:tcPr/>
          <w:p>
            <w:pPr>
              <w:pStyle w:val="Compact"/>
            </w:pPr>
            <w:r>
              <w:t xml:space="preserve">urn:oma:lwm2m:ext:2053</w:t>
            </w:r>
          </w:p>
        </w:tc>
      </w:tr>
    </w:tbl>
    <w:p/>
    <w:p>
      <w:pPr>
        <w:pStyle w:val="TableCaption"/>
      </w:pPr>
      <w:r>
        <w:t xml:space="preserve">Table 6.6.1.6-2: Resource definitions</w:t>
      </w:r>
    </w:p>
    <w:tbl>
      <w:tblPr>
        <w:tblStyle w:val="Table"/>
        <w:tblW w:type="pct" w:w="5000"/>
        <w:tblLayout w:type="fixed"/>
        <w:tblLook w:firstRow="1" w:lastRow="0" w:firstColumn="0" w:lastColumn="0" w:noHBand="0" w:noVBand="0" w:val="0020"/>
        <w:tblCaption w:val="Table 6.6.1.6-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Order</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index indicating in which order the concerned</w:t>
            </w:r>
            <w:r>
              <w:t xml:space="preserve"> </w:t>
            </w:r>
            <w:r>
              <w:rPr>
                <w:i/>
                <w:iCs/>
              </w:rPr>
              <w:t xml:space="preserve">CmdhLimitsObject Instance</w:t>
            </w:r>
            <w:r>
              <w:t xml:space="preserve"> </w:t>
            </w:r>
            <w:r>
              <w:t xml:space="preserve">will be treated by the CSE to determine a value for the limit parameters.</w:t>
            </w:r>
          </w:p>
        </w:tc>
      </w:tr>
      <w:tr>
        <w:tc>
          <w:tcPr/>
          <w:p>
            <w:pPr>
              <w:pStyle w:val="Compact"/>
            </w:pPr>
            <w:r>
              <w:t xml:space="preserve">1</w:t>
            </w:r>
          </w:p>
        </w:tc>
        <w:tc>
          <w:tcPr/>
          <w:p>
            <w:pPr>
              <w:pStyle w:val="Compact"/>
            </w:pPr>
            <w:r>
              <w:t xml:space="preserve">RequestOrigin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zero or more Local AE-IDs, App-IDs, or the strings</w:t>
            </w:r>
            <w:r>
              <w:t xml:space="preserve"> </w:t>
            </w:r>
            <w:r>
              <w:t xml:space="preserve">“localAE”</w:t>
            </w:r>
            <w:r>
              <w:t xml:space="preserve"> </w:t>
            </w:r>
            <w:r>
              <w:t xml:space="preserve">or</w:t>
            </w:r>
            <w:r>
              <w:t xml:space="preserve"> </w:t>
            </w:r>
            <w:r>
              <w:t xml:space="preserve">“thisCSE”</w:t>
            </w:r>
          </w:p>
        </w:tc>
      </w:tr>
      <w:tr>
        <w:tc>
          <w:tcPr/>
          <w:p>
            <w:pPr>
              <w:pStyle w:val="Compact"/>
            </w:pPr>
            <w:r>
              <w:t xml:space="preserve">2</w:t>
            </w:r>
          </w:p>
        </w:tc>
        <w:tc>
          <w:tcPr/>
          <w:p>
            <w:pPr>
              <w:pStyle w:val="Compact"/>
            </w:pPr>
            <w:r>
              <w:t xml:space="preserve">RequestContext</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the Dynamic Context condition under which CMDH parameter limits defined inside the concerned</w:t>
            </w:r>
            <w:r>
              <w:t xml:space="preserve"> </w:t>
            </w:r>
            <w:r>
              <w:rPr>
                <w:i/>
                <w:iCs/>
              </w:rPr>
              <w:t xml:space="preserve">CmdhLimitsObject Instance</w:t>
            </w:r>
            <w:r>
              <w:t xml:space="preserve"> </w:t>
            </w:r>
            <w:r>
              <w:t xml:space="preserve">is applicable.</w:t>
            </w:r>
          </w:p>
        </w:tc>
      </w:tr>
      <w:tr>
        <w:tc>
          <w:tcPr/>
          <w:p>
            <w:pPr>
              <w:pStyle w:val="Compact"/>
            </w:pPr>
            <w:r>
              <w:t xml:space="preserve">3</w:t>
            </w:r>
          </w:p>
        </w:tc>
        <w:tc>
          <w:tcPr/>
          <w:p>
            <w:pPr>
              <w:pStyle w:val="Compact"/>
            </w:pPr>
            <w:r>
              <w:t xml:space="preserve">RequestContextNotification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Boolean</w:t>
            </w:r>
          </w:p>
        </w:tc>
        <w:tc>
          <w:tcPr/>
          <w:p>
            <w:pPr>
              <w:pStyle w:val="Compact"/>
            </w:pPr>
          </w:p>
        </w:tc>
        <w:tc>
          <w:tcPr/>
          <w:p>
            <w:pPr>
              <w:pStyle w:val="Compact"/>
            </w:pPr>
          </w:p>
        </w:tc>
        <w:tc>
          <w:tcPr/>
          <w:p>
            <w:pPr>
              <w:pStyle w:val="Compact"/>
            </w:pPr>
            <w:r>
              <w:t xml:space="preserve">Contains true/false flag indicating whether or not notification procedures apply.</w:t>
            </w:r>
          </w:p>
        </w:tc>
      </w:tr>
      <w:tr>
        <w:tc>
          <w:tcPr/>
          <w:p>
            <w:pPr>
              <w:pStyle w:val="Compact"/>
            </w:pPr>
            <w:r>
              <w:t xml:space="preserve">4</w:t>
            </w:r>
          </w:p>
        </w:tc>
        <w:tc>
          <w:tcPr/>
          <w:p>
            <w:pPr>
              <w:pStyle w:val="Compact"/>
            </w:pPr>
            <w:r>
              <w:t xml:space="preserve">RequestCharacteristics</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conditions pertaining to the request itself, (e.g. the requested</w:t>
            </w:r>
            <w:r>
              <w:t xml:space="preserve"> </w:t>
            </w:r>
            <w:r>
              <w:rPr>
                <w:b/>
                <w:bCs/>
                <w:i/>
                <w:iCs/>
              </w:rPr>
              <w:t xml:space="preserve">Response Type</w:t>
            </w:r>
            <w:r>
              <w:t xml:space="preserve"> </w:t>
            </w:r>
            <w:r>
              <w:t xml:space="preserve">) than needs to be matched</w:t>
            </w:r>
          </w:p>
        </w:tc>
      </w:tr>
      <w:tr>
        <w:tc>
          <w:tcPr/>
          <w:p>
            <w:pPr>
              <w:pStyle w:val="Compact"/>
            </w:pPr>
            <w:r>
              <w:t xml:space="preserve">5</w:t>
            </w:r>
          </w:p>
        </w:tc>
        <w:tc>
          <w:tcPr/>
          <w:p>
            <w:pPr>
              <w:pStyle w:val="Compact"/>
            </w:pPr>
            <w:r>
              <w:t xml:space="preserve">LimitsEventCategory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Allowed values for the</w:t>
            </w:r>
            <w:r>
              <w:t xml:space="preserve"> </w:t>
            </w:r>
            <w:r>
              <w:rPr>
                <w:b/>
                <w:bCs/>
                <w:i/>
                <w:iCs/>
              </w:rPr>
              <w:t xml:space="preserve">Event Category</w:t>
            </w:r>
            <w:r>
              <w:t xml:space="preserve"> </w:t>
            </w:r>
            <w:r>
              <w:t xml:space="preserve">parameter in a request of any of the Originators indicated in the</w:t>
            </w:r>
            <w:r>
              <w:t xml:space="preserve"> </w:t>
            </w:r>
            <w:r>
              <w:rPr>
                <w:i/>
                <w:iCs/>
              </w:rPr>
              <w:t xml:space="preserve">requestOrigin</w:t>
            </w:r>
            <w:r>
              <w:t xml:space="preserve"> </w:t>
            </w:r>
            <w:r>
              <w:t xml:space="preserve">attribute.</w:t>
            </w:r>
          </w:p>
        </w:tc>
      </w:tr>
      <w:tr>
        <w:tc>
          <w:tcPr/>
          <w:p>
            <w:pPr>
              <w:pStyle w:val="Compact"/>
            </w:pPr>
            <w:r>
              <w:t xml:space="preserve">6</w:t>
            </w:r>
          </w:p>
        </w:tc>
        <w:tc>
          <w:tcPr/>
          <w:p>
            <w:pPr>
              <w:pStyle w:val="Compact"/>
            </w:pPr>
            <w:r>
              <w:t xml:space="preserve">LimitsRequestExpTime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Request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7</w:t>
            </w:r>
          </w:p>
        </w:tc>
        <w:tc>
          <w:tcPr/>
          <w:p>
            <w:pPr>
              <w:pStyle w:val="Compact"/>
            </w:pPr>
            <w:r>
              <w:t xml:space="preserve">LimitsResultExpTime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Result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8</w:t>
            </w:r>
          </w:p>
        </w:tc>
        <w:tc>
          <w:tcPr/>
          <w:p>
            <w:pPr>
              <w:pStyle w:val="Compact"/>
            </w:pPr>
            <w:r>
              <w:t xml:space="preserve">LimitsOptExpTime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Operation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9</w:t>
            </w:r>
          </w:p>
        </w:tc>
        <w:tc>
          <w:tcPr/>
          <w:p>
            <w:pPr>
              <w:pStyle w:val="Compact"/>
            </w:pPr>
            <w:r>
              <w:t xml:space="preserve">LimitsRespPersistence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Result Persistence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10</w:t>
            </w:r>
          </w:p>
        </w:tc>
        <w:tc>
          <w:tcPr/>
          <w:p>
            <w:pPr>
              <w:pStyle w:val="Compact"/>
            </w:pPr>
            <w:r>
              <w:t xml:space="preserve">LimitsDelAggregation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the permitted settings of the DeliveryAggregation parameter of request primitives.</w:t>
            </w:r>
            <w:r>
              <w:br/>
            </w:r>
            <w:r>
              <w:t xml:space="preserve">‘0’</w:t>
            </w:r>
            <w:r>
              <w:t xml:space="preserve"> </w:t>
            </w:r>
            <w:r>
              <w:t xml:space="preserve">means</w:t>
            </w:r>
            <w:r>
              <w:t xml:space="preserve"> </w:t>
            </w:r>
            <w:r>
              <w:t xml:space="preserve">‘False’</w:t>
            </w:r>
            <w:r>
              <w:t xml:space="preserve"> </w:t>
            </w:r>
            <w:r>
              <w:t xml:space="preserve">‘1’</w:t>
            </w:r>
            <w:r>
              <w:t xml:space="preserve"> </w:t>
            </w:r>
            <w:r>
              <w:t xml:space="preserve">means</w:t>
            </w:r>
            <w:r>
              <w:t xml:space="preserve"> </w:t>
            </w:r>
            <w:r>
              <w:t xml:space="preserve">‘True’</w:t>
            </w:r>
            <w:r>
              <w:t xml:space="preserve"> </w:t>
            </w:r>
            <w:r>
              <w:t xml:space="preserve">‘0 1’</w:t>
            </w:r>
            <w:r>
              <w:t xml:space="preserve"> </w:t>
            </w:r>
            <w:r>
              <w:t xml:space="preserve">means</w:t>
            </w:r>
            <w:r>
              <w:t xml:space="preserve"> </w:t>
            </w:r>
            <w:r>
              <w:t xml:space="preserve">‘False’</w:t>
            </w:r>
            <w:r>
              <w:t xml:space="preserve"> </w:t>
            </w:r>
            <w:r>
              <w:t xml:space="preserve">or</w:t>
            </w:r>
            <w:r>
              <w:t xml:space="preserve"> </w:t>
            </w:r>
            <w:r>
              <w:t xml:space="preserve">‘True’</w:t>
            </w:r>
          </w:p>
        </w:tc>
      </w:tr>
    </w:tbl>
    <w:bookmarkEnd w:id="182"/>
    <w:bookmarkStart w:id="183" w:name="cmdhnetworkaccessrules-object"/>
    <w:p>
      <w:pPr>
        <w:pStyle w:val="Heading4"/>
      </w:pPr>
      <w:r>
        <w:t xml:space="preserve">6.6.1.7 CmdhNetworkAccessRules Object</w:t>
      </w:r>
    </w:p>
    <w:p>
      <w:pPr>
        <w:pStyle w:val="FirstParagraph"/>
      </w:pPr>
      <w:r>
        <w:t xml:space="preserve">This Object defines the usage of underlying networks for forwarding information to other CSEs during processing of CMDH-related requests in a CSE.</w:t>
      </w:r>
    </w:p>
    <w:p>
      <w:pPr>
        <w:pStyle w:val="TableCaption"/>
      </w:pPr>
      <w:r>
        <w:t xml:space="preserve">Table 6.6.1.7-1: Object definition</w:t>
      </w:r>
    </w:p>
    <w:tbl>
      <w:tblPr>
        <w:tblStyle w:val="Table"/>
        <w:tblW w:type="pct" w:w="5000"/>
        <w:tblLayout w:type="fixed"/>
        <w:tblLook w:firstRow="1" w:lastRow="0" w:firstColumn="0" w:lastColumn="0" w:noHBand="0" w:noVBand="0" w:val="0020"/>
        <w:tblCaption w:val="Table 6.6.1.7-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CmdhNetworkAccessRules</w:t>
            </w:r>
          </w:p>
        </w:tc>
        <w:tc>
          <w:tcPr/>
          <w:p>
            <w:pPr>
              <w:pStyle w:val="Compact"/>
            </w:pPr>
            <w:r>
              <w:t xml:space="preserve">2054</w:t>
            </w:r>
          </w:p>
        </w:tc>
        <w:tc>
          <w:tcPr/>
          <w:p>
            <w:pPr>
              <w:pStyle w:val="Compact"/>
            </w:pPr>
            <w:r>
              <w:t xml:space="preserve">Multiple</w:t>
            </w:r>
          </w:p>
        </w:tc>
        <w:tc>
          <w:tcPr/>
          <w:p>
            <w:pPr>
              <w:pStyle w:val="Compact"/>
            </w:pPr>
            <w:r>
              <w:t xml:space="preserve">Optional</w:t>
            </w:r>
          </w:p>
        </w:tc>
        <w:tc>
          <w:tcPr/>
          <w:p>
            <w:pPr>
              <w:pStyle w:val="Compact"/>
            </w:pPr>
            <w:r>
              <w:t xml:space="preserve">urn:oma:lwm2m:ext:2054</w:t>
            </w:r>
          </w:p>
        </w:tc>
      </w:tr>
    </w:tbl>
    <w:p/>
    <w:p>
      <w:pPr>
        <w:pStyle w:val="TableCaption"/>
      </w:pPr>
      <w:r>
        <w:t xml:space="preserve">Table 6.6.1.7-2: Resource definitions</w:t>
      </w:r>
    </w:p>
    <w:tbl>
      <w:tblPr>
        <w:tblStyle w:val="Table"/>
        <w:tblW w:type="pct" w:w="5000"/>
        <w:tblLayout w:type="fixed"/>
        <w:tblLook w:firstRow="1" w:lastRow="0" w:firstColumn="0" w:lastColumn="0" w:noHBand="0" w:noVBand="0" w:val="0020"/>
        <w:tblCaption w:val="Table 6.6.1.7-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ApplicableEventCategories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 list of Event Category values</w:t>
            </w:r>
          </w:p>
        </w:tc>
      </w:tr>
      <w:tr>
        <w:tc>
          <w:tcPr/>
          <w:p>
            <w:pPr>
              <w:pStyle w:val="Compact"/>
            </w:pPr>
            <w:r>
              <w:t xml:space="preserve">1</w:t>
            </w:r>
          </w:p>
        </w:tc>
        <w:tc>
          <w:tcPr/>
          <w:p>
            <w:pPr>
              <w:pStyle w:val="Compact"/>
            </w:pPr>
            <w:r>
              <w:t xml:space="preserve">NetworkAccessRule</w:t>
            </w:r>
          </w:p>
        </w:tc>
        <w:tc>
          <w:tcPr/>
          <w:p>
            <w:pPr>
              <w:pStyle w:val="Compact"/>
            </w:pPr>
            <w:r>
              <w:t xml:space="preserve">RW</w:t>
            </w:r>
          </w:p>
        </w:tc>
        <w:tc>
          <w:tcPr/>
          <w:p>
            <w:pPr>
              <w:pStyle w:val="Compact"/>
            </w:pPr>
            <w:r>
              <w:t xml:space="preserve">Multiple</w:t>
            </w:r>
          </w:p>
        </w:tc>
        <w:tc>
          <w:tcPr/>
          <w:p>
            <w:pPr>
              <w:pStyle w:val="Compact"/>
            </w:pPr>
            <w:r>
              <w:t xml:space="preserve">Optional</w:t>
            </w:r>
          </w:p>
        </w:tc>
        <w:tc>
          <w:tcPr/>
          <w:p>
            <w:pPr>
              <w:pStyle w:val="Compact"/>
            </w:pPr>
            <w:r>
              <w:t xml:space="preserve">Objlink</w:t>
            </w:r>
          </w:p>
        </w:tc>
        <w:tc>
          <w:tcPr/>
          <w:p>
            <w:pPr>
              <w:pStyle w:val="Compact"/>
            </w:pPr>
          </w:p>
        </w:tc>
        <w:tc>
          <w:tcPr/>
          <w:p>
            <w:pPr>
              <w:pStyle w:val="Compact"/>
            </w:pPr>
          </w:p>
        </w:tc>
        <w:tc>
          <w:tcPr/>
          <w:p>
            <w:pPr>
              <w:pStyle w:val="Compact"/>
            </w:pPr>
            <w:r>
              <w:t xml:space="preserve">Contains 0 or more references to CmdhNwAccessRule Object Instances</w:t>
            </w:r>
          </w:p>
        </w:tc>
      </w:tr>
    </w:tbl>
    <w:bookmarkEnd w:id="183"/>
    <w:bookmarkStart w:id="184" w:name="cmdhnwaccessrule-object"/>
    <w:p>
      <w:pPr>
        <w:pStyle w:val="Heading4"/>
      </w:pPr>
      <w:r>
        <w:t xml:space="preserve">6.6.1.8 CmdhNwAccessRule Object</w:t>
      </w:r>
    </w:p>
    <w:p>
      <w:pPr>
        <w:pStyle w:val="FirstParagraph"/>
      </w:pPr>
      <w:r>
        <w:t xml:space="preserve">This Object defines limits in usage of specific underlying networks for forwarding information to other CSEs during processing of CMDH-related requests in a CSE.</w:t>
      </w:r>
    </w:p>
    <w:p>
      <w:pPr>
        <w:pStyle w:val="TableCaption"/>
      </w:pPr>
      <w:r>
        <w:t xml:space="preserve">Table 6.6.1.8-1: Object definition</w:t>
      </w:r>
    </w:p>
    <w:tbl>
      <w:tblPr>
        <w:tblStyle w:val="Table"/>
        <w:tblW w:type="pct" w:w="5000"/>
        <w:tblLayout w:type="fixed"/>
        <w:tblLook w:firstRow="1" w:lastRow="0" w:firstColumn="0" w:lastColumn="0" w:noHBand="0" w:noVBand="0" w:val="0020"/>
        <w:tblCaption w:val="Table 6.6.1.8-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CmdhNwAccessRule</w:t>
            </w:r>
          </w:p>
        </w:tc>
        <w:tc>
          <w:tcPr/>
          <w:p>
            <w:pPr>
              <w:pStyle w:val="Compact"/>
            </w:pPr>
            <w:r>
              <w:t xml:space="preserve">2055</w:t>
            </w:r>
          </w:p>
        </w:tc>
        <w:tc>
          <w:tcPr/>
          <w:p>
            <w:pPr>
              <w:pStyle w:val="Compact"/>
            </w:pPr>
            <w:r>
              <w:t xml:space="preserve">Multiple</w:t>
            </w:r>
          </w:p>
        </w:tc>
        <w:tc>
          <w:tcPr/>
          <w:p>
            <w:pPr>
              <w:pStyle w:val="Compact"/>
            </w:pPr>
            <w:r>
              <w:t xml:space="preserve">Optional</w:t>
            </w:r>
          </w:p>
        </w:tc>
        <w:tc>
          <w:tcPr/>
          <w:p>
            <w:pPr>
              <w:pStyle w:val="Compact"/>
            </w:pPr>
            <w:r>
              <w:t xml:space="preserve">urn:oma:lwm2m:ext:2055</w:t>
            </w:r>
          </w:p>
        </w:tc>
      </w:tr>
    </w:tbl>
    <w:p/>
    <w:p>
      <w:pPr>
        <w:pStyle w:val="TableCaption"/>
      </w:pPr>
      <w:r>
        <w:t xml:space="preserve">Table 6.6.1.8-2: Resource definitions</w:t>
      </w:r>
    </w:p>
    <w:tbl>
      <w:tblPr>
        <w:tblStyle w:val="Table"/>
        <w:tblW w:type="pct" w:w="5000"/>
        <w:tblLayout w:type="fixed"/>
        <w:tblLook w:firstRow="1" w:lastRow="0" w:firstColumn="0" w:lastColumn="0" w:noHBand="0" w:noVBand="0" w:val="0020"/>
        <w:tblCaption w:val="Table 6.6.1.8-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TargetNetwork</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identifiers of Underlying networks</w:t>
            </w:r>
          </w:p>
        </w:tc>
      </w:tr>
      <w:tr>
        <w:tc>
          <w:tcPr/>
          <w:p>
            <w:pPr>
              <w:pStyle w:val="Compact"/>
            </w:pPr>
            <w:r>
              <w:t xml:space="preserve">1</w:t>
            </w:r>
          </w:p>
        </w:tc>
        <w:tc>
          <w:tcPr/>
          <w:p>
            <w:pPr>
              <w:pStyle w:val="Compact"/>
            </w:pPr>
            <w:r>
              <w:t xml:space="preserve">MinReqVolume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Byte</w:t>
            </w:r>
          </w:p>
        </w:tc>
        <w:tc>
          <w:tcPr/>
          <w:p>
            <w:pPr>
              <w:pStyle w:val="Compact"/>
            </w:pPr>
            <w:r>
              <w:t xml:space="preserve">Minimum amount of data that needs to be aggregated before any of the Underlying Networks matching with the</w:t>
            </w:r>
            <w:r>
              <w:t xml:space="preserve"> </w:t>
            </w:r>
            <w:r>
              <w:rPr>
                <w:i/>
                <w:iCs/>
              </w:rPr>
              <w:t xml:space="preserve">targetNetwork</w:t>
            </w:r>
            <w:r>
              <w:t xml:space="preserve"> </w:t>
            </w:r>
            <w:r>
              <w:t xml:space="preserve">Resource of the current Instance of the C_mdhNwAccessRule_ Object can be used for forwarding information to other CSEs.</w:t>
            </w:r>
          </w:p>
        </w:tc>
      </w:tr>
      <w:tr>
        <w:tc>
          <w:tcPr/>
          <w:p>
            <w:pPr>
              <w:pStyle w:val="Compact"/>
            </w:pPr>
            <w:r>
              <w:t xml:space="preserve">2</w:t>
            </w:r>
          </w:p>
        </w:tc>
        <w:tc>
          <w:tcPr/>
          <w:p>
            <w:pPr>
              <w:pStyle w:val="Compact"/>
            </w:pPr>
            <w:r>
              <w:t xml:space="preserve">SpreadingWaitTime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a value in ms such that before accessing the underlying network (typically to forward an incoming request), the CSE will wait for an additional amount of time randomly chosen between 0 and this value</w:t>
            </w:r>
          </w:p>
        </w:tc>
      </w:tr>
      <w:tr>
        <w:tc>
          <w:tcPr/>
          <w:p>
            <w:pPr>
              <w:pStyle w:val="Compact"/>
            </w:pPr>
            <w:r>
              <w:t xml:space="preserve">3</w:t>
            </w:r>
          </w:p>
        </w:tc>
        <w:tc>
          <w:tcPr/>
          <w:p>
            <w:pPr>
              <w:pStyle w:val="Compact"/>
            </w:pPr>
            <w:r>
              <w:t xml:space="preserve">BackOffParameters</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objlnk</w:t>
            </w:r>
          </w:p>
        </w:tc>
        <w:tc>
          <w:tcPr/>
          <w:p>
            <w:pPr>
              <w:pStyle w:val="Compact"/>
            </w:pPr>
          </w:p>
        </w:tc>
        <w:tc>
          <w:tcPr/>
          <w:p>
            <w:pPr>
              <w:pStyle w:val="Compact"/>
            </w:pPr>
          </w:p>
        </w:tc>
        <w:tc>
          <w:tcPr/>
          <w:p>
            <w:pPr>
              <w:pStyle w:val="Compact"/>
            </w:pPr>
            <w:r>
              <w:t xml:space="preserve">Reference to an Instance of of BackOffParameterSet Object defining parameters that define how usage of any of the Underlying Networks matching with the targetNetwork Resource of that Object Instance, shall be handled when attempts to use such networks have failed.</w:t>
            </w:r>
          </w:p>
        </w:tc>
      </w:tr>
      <w:tr>
        <w:tc>
          <w:tcPr/>
          <w:p>
            <w:pPr>
              <w:pStyle w:val="Compact"/>
            </w:pPr>
            <w:r>
              <w:t xml:space="preserve">4</w:t>
            </w:r>
          </w:p>
        </w:tc>
        <w:tc>
          <w:tcPr/>
          <w:p>
            <w:pPr>
              <w:pStyle w:val="Compact"/>
            </w:pPr>
            <w:r>
              <w:t xml:space="preserve">OtherConditions</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additional conditions that need to be fulfilled before any of the Underlying Networks matching with the</w:t>
            </w:r>
            <w:r>
              <w:t xml:space="preserve"> </w:t>
            </w:r>
            <w:r>
              <w:rPr>
                <w:i/>
                <w:iCs/>
              </w:rPr>
              <w:t xml:space="preserve">TargetNetwork</w:t>
            </w:r>
            <w:r>
              <w:t xml:space="preserve"> </w:t>
            </w:r>
            <w:r>
              <w:t xml:space="preserve">Resource of this</w:t>
            </w:r>
            <w:r>
              <w:t xml:space="preserve"> </w:t>
            </w:r>
            <w:r>
              <w:rPr>
                <w:i/>
                <w:iCs/>
              </w:rPr>
              <w:t xml:space="preserve">CmdhNwAccessRuleObject Instance</w:t>
            </w:r>
            <w:r>
              <w:t xml:space="preserve"> </w:t>
            </w:r>
            <w:r>
              <w:t xml:space="preserve">can be used for forwarding information to other CSEs.</w:t>
            </w:r>
          </w:p>
        </w:tc>
      </w:tr>
      <w:tr>
        <w:tc>
          <w:tcPr/>
          <w:p>
            <w:pPr>
              <w:pStyle w:val="Compact"/>
            </w:pPr>
            <w:r>
              <w:t xml:space="preserve">5</w:t>
            </w:r>
          </w:p>
        </w:tc>
        <w:tc>
          <w:tcPr/>
          <w:p>
            <w:pPr>
              <w:pStyle w:val="Compact"/>
            </w:pPr>
            <w:r>
              <w:t xml:space="preserve">AllowedSchedule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time schedules in form of extended crontab syntax defined in Protocol TS-0004</w:t>
            </w:r>
          </w:p>
        </w:tc>
      </w:tr>
    </w:tbl>
    <w:bookmarkEnd w:id="184"/>
    <w:bookmarkStart w:id="185" w:name="cmdhbuffer-object"/>
    <w:p>
      <w:pPr>
        <w:pStyle w:val="Heading4"/>
      </w:pPr>
      <w:r>
        <w:t xml:space="preserve">6.6.1.9 CmdhBuffer Object</w:t>
      </w:r>
    </w:p>
    <w:p>
      <w:pPr>
        <w:pStyle w:val="FirstParagraph"/>
      </w:pPr>
      <w:r>
        <w:t xml:space="preserve">This Object defines limits in usage of buffers for temporarily storing information that needs to be forwarded to other CSEs during processing of CMDH-related requests in a CSE.</w:t>
      </w:r>
    </w:p>
    <w:p>
      <w:pPr>
        <w:pStyle w:val="TableCaption"/>
      </w:pPr>
      <w:r>
        <w:t xml:space="preserve">Table 6.6.1.9-1: Object definition</w:t>
      </w:r>
    </w:p>
    <w:tbl>
      <w:tblPr>
        <w:tblStyle w:val="Table"/>
        <w:tblW w:type="pct" w:w="5000"/>
        <w:tblLayout w:type="fixed"/>
        <w:tblLook w:firstRow="1" w:lastRow="0" w:firstColumn="0" w:lastColumn="0" w:noHBand="0" w:noVBand="0" w:val="0020"/>
        <w:tblCaption w:val="Table 6.6.1.9-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CmdhBuffer</w:t>
            </w:r>
          </w:p>
        </w:tc>
        <w:tc>
          <w:tcPr/>
          <w:p>
            <w:pPr>
              <w:pStyle w:val="Compact"/>
            </w:pPr>
            <w:r>
              <w:t xml:space="preserve">2056</w:t>
            </w:r>
          </w:p>
        </w:tc>
        <w:tc>
          <w:tcPr/>
          <w:p>
            <w:pPr>
              <w:pStyle w:val="Compact"/>
            </w:pPr>
            <w:r>
              <w:t xml:space="preserve">Multiple</w:t>
            </w:r>
          </w:p>
        </w:tc>
        <w:tc>
          <w:tcPr/>
          <w:p>
            <w:pPr>
              <w:pStyle w:val="Compact"/>
            </w:pPr>
            <w:r>
              <w:t xml:space="preserve">Optional</w:t>
            </w:r>
          </w:p>
        </w:tc>
        <w:tc>
          <w:tcPr/>
          <w:p>
            <w:pPr>
              <w:pStyle w:val="Compact"/>
            </w:pPr>
            <w:r>
              <w:t xml:space="preserve">urn:oma:lwm2m:ext:2056</w:t>
            </w:r>
          </w:p>
        </w:tc>
      </w:tr>
    </w:tbl>
    <w:p/>
    <w:p>
      <w:pPr>
        <w:pStyle w:val="TableCaption"/>
      </w:pPr>
      <w:r>
        <w:t xml:space="preserve">Table 6.6.1.9-2: Resource definitions</w:t>
      </w:r>
    </w:p>
    <w:tbl>
      <w:tblPr>
        <w:tblStyle w:val="Table"/>
        <w:tblW w:type="pct" w:w="5000"/>
        <w:tblLayout w:type="fixed"/>
        <w:tblLook w:firstRow="1" w:lastRow="0" w:firstColumn="0" w:lastColumn="0" w:noHBand="0" w:noVBand="0" w:val="0020"/>
        <w:tblCaption w:val="Table 6.6.1.9-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 list of event category values</w:t>
            </w:r>
          </w:p>
        </w:tc>
      </w:tr>
      <w:tr>
        <w:tc>
          <w:tcPr/>
          <w:p>
            <w:pPr>
              <w:pStyle w:val="Compact"/>
            </w:pPr>
            <w:r>
              <w:t xml:space="preserve">1</w:t>
            </w:r>
          </w:p>
        </w:tc>
        <w:tc>
          <w:tcPr/>
          <w:p>
            <w:pPr>
              <w:pStyle w:val="Compact"/>
            </w:pPr>
            <w:r>
              <w:t xml:space="preserve">MaxBufferSize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Byte</w:t>
            </w:r>
          </w:p>
        </w:tc>
        <w:tc>
          <w:tcPr/>
          <w:p>
            <w:pPr>
              <w:pStyle w:val="Compact"/>
            </w:pPr>
            <w:r>
              <w:t xml:space="preserve">Contains the max Buffer size of the CmdhBuffer Object Instance</w:t>
            </w:r>
          </w:p>
        </w:tc>
      </w:tr>
      <w:tr>
        <w:tc>
          <w:tcPr/>
          <w:p>
            <w:pPr>
              <w:pStyle w:val="Compact"/>
            </w:pPr>
            <w:r>
              <w:t xml:space="preserve">2</w:t>
            </w:r>
          </w:p>
        </w:tc>
        <w:tc>
          <w:tcPr/>
          <w:p>
            <w:pPr>
              <w:pStyle w:val="Compact"/>
            </w:pPr>
            <w:r>
              <w:t xml:space="preserve">StoragePriority</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r>
              <w:t xml:space="preserve">1..10</w:t>
            </w:r>
          </w:p>
        </w:tc>
        <w:tc>
          <w:tcPr/>
          <w:p>
            <w:pPr>
              <w:pStyle w:val="Compact"/>
            </w:pPr>
          </w:p>
        </w:tc>
        <w:tc>
          <w:tcPr/>
          <w:p>
            <w:pPr>
              <w:pStyle w:val="Compact"/>
            </w:pPr>
            <w:r>
              <w:t xml:space="preserve">Storage priority for the buffered data associated to that CmdhBuffer Object Instance. t</w:t>
            </w:r>
            <w:r>
              <w:br/>
            </w:r>
            <w:r>
              <w:t xml:space="preserve">Buffered requests associated with a lower storage priority shall be purged before buffered requests with a higher storage priority.</w:t>
            </w:r>
          </w:p>
        </w:tc>
      </w:tr>
    </w:tbl>
    <w:bookmarkEnd w:id="185"/>
    <w:bookmarkStart w:id="186" w:name="cmdhbackoffparametersset-object"/>
    <w:p>
      <w:pPr>
        <w:pStyle w:val="Heading4"/>
      </w:pPr>
      <w:r>
        <w:t xml:space="preserve">6.6.1.10 CmdhBackOffParametersSet Object</w:t>
      </w:r>
    </w:p>
    <w:p>
      <w:pPr>
        <w:pStyle w:val="FirstParagraph"/>
      </w:pPr>
      <w:r>
        <w:t xml:space="preserve">This Object defines set of parameters which can be referenced by a specific Instance of the CmdhNwAccessRule Object (ID: 2055)</w:t>
      </w:r>
    </w:p>
    <w:p>
      <w:pPr>
        <w:pStyle w:val="TableCaption"/>
      </w:pPr>
      <w:r>
        <w:t xml:space="preserve">Table 6.6.1.10-1: Object definition</w:t>
      </w:r>
    </w:p>
    <w:tbl>
      <w:tblPr>
        <w:tblStyle w:val="Table"/>
        <w:tblW w:type="pct" w:w="5000"/>
        <w:tblLayout w:type="fixed"/>
        <w:tblLook w:firstRow="1" w:lastRow="0" w:firstColumn="0" w:lastColumn="0" w:noHBand="0" w:noVBand="0" w:val="0020"/>
        <w:tblCaption w:val="Table 6.6.1.10-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CmdhBackOffParametersSet</w:t>
            </w:r>
          </w:p>
        </w:tc>
        <w:tc>
          <w:tcPr/>
          <w:p>
            <w:pPr>
              <w:pStyle w:val="Compact"/>
            </w:pPr>
            <w:r>
              <w:t xml:space="preserve">2057</w:t>
            </w:r>
          </w:p>
        </w:tc>
        <w:tc>
          <w:tcPr/>
          <w:p>
            <w:pPr>
              <w:pStyle w:val="Compact"/>
            </w:pPr>
            <w:r>
              <w:t xml:space="preserve">Multiple</w:t>
            </w:r>
          </w:p>
        </w:tc>
        <w:tc>
          <w:tcPr/>
          <w:p>
            <w:pPr>
              <w:pStyle w:val="Compact"/>
            </w:pPr>
            <w:r>
              <w:t xml:space="preserve">Optional</w:t>
            </w:r>
          </w:p>
        </w:tc>
        <w:tc>
          <w:tcPr/>
          <w:p>
            <w:pPr>
              <w:pStyle w:val="Compact"/>
            </w:pPr>
            <w:r>
              <w:t xml:space="preserve">urn:oma:lwm2m:ext:2057</w:t>
            </w:r>
          </w:p>
        </w:tc>
      </w:tr>
    </w:tbl>
    <w:p/>
    <w:p>
      <w:pPr>
        <w:pStyle w:val="TableCaption"/>
      </w:pPr>
      <w:r>
        <w:t xml:space="preserve">Table 6.6.1.10-2: Resource definitions</w:t>
      </w:r>
    </w:p>
    <w:tbl>
      <w:tblPr>
        <w:tblStyle w:val="Table"/>
        <w:tblW w:type="pct" w:w="5000"/>
        <w:tblLayout w:type="fixed"/>
        <w:tblLook w:firstRow="1" w:lastRow="0" w:firstColumn="0" w:lastColumn="0" w:noHBand="0" w:noVBand="0" w:val="0020"/>
        <w:tblCaption w:val="Table 6.6.1.10-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NetworkAction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Integer</w:t>
            </w:r>
          </w:p>
        </w:tc>
        <w:tc>
          <w:tcPr/>
          <w:p>
            <w:pPr>
              <w:pStyle w:val="Compact"/>
            </w:pPr>
            <w:r>
              <w:t xml:space="preserve">1..5</w:t>
            </w:r>
          </w:p>
        </w:tc>
        <w:tc>
          <w:tcPr/>
          <w:p>
            <w:pPr>
              <w:pStyle w:val="Compact"/>
            </w:pPr>
          </w:p>
        </w:tc>
        <w:tc>
          <w:tcPr/>
          <w:p>
            <w:pPr>
              <w:pStyle w:val="Compact"/>
            </w:pPr>
            <w:r>
              <w:t xml:space="preserve">Contains specific action actually attempted on the network (e.g. cellular-registration)</w:t>
            </w:r>
          </w:p>
        </w:tc>
      </w:tr>
      <w:tr>
        <w:tc>
          <w:tcPr/>
          <w:p>
            <w:pPr>
              <w:pStyle w:val="Compact"/>
            </w:pPr>
            <w:r>
              <w:t xml:space="preserve">1</w:t>
            </w:r>
          </w:p>
        </w:tc>
        <w:tc>
          <w:tcPr/>
          <w:p>
            <w:pPr>
              <w:pStyle w:val="Compact"/>
            </w:pPr>
            <w:r>
              <w:t xml:space="preserve">InitialBackoffTime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the Initial wait time.</w:t>
            </w:r>
          </w:p>
        </w:tc>
      </w:tr>
      <w:tr>
        <w:tc>
          <w:tcPr/>
          <w:p>
            <w:pPr>
              <w:pStyle w:val="Compact"/>
            </w:pPr>
            <w:r>
              <w:t xml:space="preserve">2</w:t>
            </w:r>
          </w:p>
        </w:tc>
        <w:tc>
          <w:tcPr/>
          <w:p>
            <w:pPr>
              <w:pStyle w:val="Compact"/>
            </w:pPr>
            <w:r>
              <w:t xml:space="preserve">AdditionalBackoffTime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an additional wait tme.</w:t>
            </w:r>
          </w:p>
        </w:tc>
      </w:tr>
      <w:tr>
        <w:tc>
          <w:tcPr/>
          <w:p>
            <w:pPr>
              <w:pStyle w:val="Compact"/>
            </w:pPr>
            <w:r>
              <w:t xml:space="preserve">3</w:t>
            </w:r>
          </w:p>
        </w:tc>
        <w:tc>
          <w:tcPr/>
          <w:p>
            <w:pPr>
              <w:pStyle w:val="Compact"/>
            </w:pPr>
            <w:r>
              <w:t xml:space="preserve">MaximumBackoffTime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the maximum wait time.</w:t>
            </w:r>
          </w:p>
        </w:tc>
      </w:tr>
      <w:tr>
        <w:tc>
          <w:tcPr/>
          <w:p>
            <w:pPr>
              <w:pStyle w:val="Compact"/>
            </w:pPr>
            <w:r>
              <w:t xml:space="preserve">4</w:t>
            </w:r>
          </w:p>
        </w:tc>
        <w:tc>
          <w:tcPr/>
          <w:p>
            <w:pPr>
              <w:pStyle w:val="Compact"/>
            </w:pPr>
            <w:r>
              <w:t xml:space="preserve">OptionalRandomBackoffTime</w:t>
            </w:r>
          </w:p>
        </w:tc>
        <w:tc>
          <w:tcPr/>
          <w:p>
            <w:pPr>
              <w:pStyle w:val="Compact"/>
            </w:pPr>
            <w:r>
              <w:t xml:space="preserve">RW</w:t>
            </w:r>
          </w:p>
        </w:tc>
        <w:tc>
          <w:tcPr/>
          <w:p>
            <w:pPr>
              <w:pStyle w:val="Compact"/>
            </w:pPr>
            <w:r>
              <w:t xml:space="preserve">Multiple</w:t>
            </w:r>
          </w:p>
        </w:tc>
        <w:tc>
          <w:tcPr/>
          <w:p>
            <w:pPr>
              <w:pStyle w:val="Compact"/>
            </w:pPr>
            <w:r>
              <w:t xml:space="preserve">Optional</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an optional random wait time.</w:t>
            </w:r>
          </w:p>
        </w:tc>
      </w:tr>
    </w:tbl>
    <w:bookmarkEnd w:id="186"/>
    <w:bookmarkEnd w:id="187"/>
    <w:bookmarkEnd w:id="188"/>
    <w:bookmarkStart w:id="189" w:name="X8bada15c231906be7c7a6bc3f91f88cc1652878"/>
    <w:p>
      <w:pPr>
        <w:pStyle w:val="Heading2"/>
      </w:pPr>
      <w:r>
        <w:t xml:space="preserve">6.7 Generic Guidelines for Mapping LwM2M Objects to oneM2M &lt;mgmtObj&gt; Resources</w:t>
      </w:r>
    </w:p>
    <w:p>
      <w:pPr>
        <w:pStyle w:val="FirstParagraph"/>
      </w:pPr>
      <w:r>
        <w:t xml:space="preserve">Since there are several LwM2M defined objects and vendor defined LwM2M Objects that currently do not have a corresponding &lt;mgmtObj&gt; specialization defined in this document, the following guidelines have been defined. These guidelines provide interoperability and extensibility between the two standards and ensure seamless interworking of LwM2M clients and servers with oneM2M CSEs and AEs.</w:t>
      </w:r>
    </w:p>
    <w:p>
      <w:pPr>
        <w:pStyle w:val="BodyText"/>
      </w:pPr>
      <w:r>
        <w:t xml:space="preserve">Below are the guidelines for generically mapping LwM2M Objects to oneM2M &lt;mgmtObj&gt; resources.</w:t>
      </w:r>
    </w:p>
    <w:p>
      <w:pPr>
        <w:pStyle w:val="Compact"/>
        <w:numPr>
          <w:ilvl w:val="0"/>
          <w:numId w:val="1013"/>
        </w:numPr>
      </w:pPr>
      <w:r>
        <w:t xml:space="preserve">For a given LwM2M object that is to be mapped to oneM2M, there shall exist a definition file where information about the LwM2M object is defined. An example of such a definition file is found in</w:t>
      </w:r>
      <w:r>
        <w:t xml:space="preserve"> </w:t>
      </w:r>
      <w:r>
        <w:t xml:space="preserve">[20]</w:t>
      </w:r>
      <w:r>
        <w:t xml:space="preserve"> </w:t>
      </w:r>
      <w:r>
        <w:t xml:space="preserve">and is shown in Annex A for convenience. Using a template oneM2M schema file as shown in Annex B, a corresponding oneM2M &lt;mgmtObj&gt; XSD file shall be created that is compliant with existing oneM2M XSD conventions as defined in</w:t>
      </w:r>
      <w:r>
        <w:t xml:space="preserve"> </w:t>
      </w:r>
      <w:r>
        <w:t xml:space="preserve">[2]</w:t>
      </w:r>
      <w:r>
        <w:t xml:space="preserve">.</w:t>
      </w:r>
      <w:r>
        <w:br/>
      </w:r>
    </w:p>
    <w:p>
      <w:pPr>
        <w:pStyle w:val="Compact"/>
        <w:numPr>
          <w:ilvl w:val="0"/>
          <w:numId w:val="1013"/>
        </w:numPr>
      </w:pPr>
      <w:r>
        <w:t xml:space="preserve">The new XSD shall have a base of</w:t>
      </w:r>
      <w:r>
        <w:t xml:space="preserve"> </w:t>
      </w:r>
      <w:r>
        <w:t xml:space="preserve">“m2m:mgmtResource”</w:t>
      </w:r>
      <w:r>
        <w:t xml:space="preserve"> </w:t>
      </w:r>
      <w:r>
        <w:t xml:space="preserve">and inherit all oneM2M defined &lt;mgmtObj&gt; common attributes. In addition, the new mgmtObj resource shall include the oneM2M common types and subscription schema files. The name of both the resource and the schema file shall be the concatenation of the LwM2M Object name. For example, the LwM2M Cellular connectivity object (object ID 10) shall be given the name cellularConnectivity in oneM2M.</w:t>
      </w:r>
    </w:p>
    <w:p>
      <w:pPr>
        <w:pStyle w:val="Compact"/>
        <w:numPr>
          <w:ilvl w:val="0"/>
          <w:numId w:val="1013"/>
        </w:numPr>
      </w:pPr>
      <w:r>
        <w:t xml:space="preserve">For each LwM2M resource supported by the LwM2M object to be mapped, the XSD shall support a corresponding oneM2M [objectAttribute] element. The name of the LwM2M resource shall be used for the name of the oneM2M [objectAttribute] but the convention of the name shall follow oneM2M naming conventions, e.g. LwM2M resource name</w:t>
      </w:r>
      <w:r>
        <w:t xml:space="preserve"> </w:t>
      </w:r>
      <w:r>
        <w:t xml:space="preserve">“SMSC address”</w:t>
      </w:r>
      <w:r>
        <w:t xml:space="preserve"> </w:t>
      </w:r>
      <w:r>
        <w:t xml:space="preserve">shall be</w:t>
      </w:r>
      <w:r>
        <w:t xml:space="preserve"> </w:t>
      </w:r>
      <w:r>
        <w:t xml:space="preserve">“smscAddress”</w:t>
      </w:r>
      <w:r>
        <w:t xml:space="preserve">.</w:t>
      </w:r>
    </w:p>
    <w:p>
      <w:pPr>
        <w:pStyle w:val="Compact"/>
        <w:numPr>
          <w:ilvl w:val="0"/>
          <w:numId w:val="1013"/>
        </w:numPr>
      </w:pPr>
      <w:r>
        <w:t xml:space="preserve">The order of the [objectAttribute] attributes shall match the order of the LwM2M resources as specified by the LwM2M object’s resource definition file. This order matching is important as it provides an ordered mapping between LwM2M resources and oneM2M attributes. This allows for easier translation of oneM2M [objectAttribute] attributes to the corresponding LwM2M resources whenever a request is made to manage a LwM2M device. The ordering will also help ensure that &lt;mgmtObj&gt; XSD files generated by different developers and for the same LwM2M object are the same.</w:t>
      </w:r>
      <w:r>
        <w:br/>
      </w:r>
    </w:p>
    <w:p>
      <w:pPr>
        <w:pStyle w:val="Compact"/>
        <w:numPr>
          <w:ilvl w:val="0"/>
          <w:numId w:val="1013"/>
        </w:numPr>
      </w:pPr>
      <w:r>
        <w:t xml:space="preserve">For each [objectAttribute] attribute, the following guidelines shall be followed.</w:t>
      </w:r>
    </w:p>
    <w:p>
      <w:pPr>
        <w:pStyle w:val="Compact"/>
        <w:numPr>
          <w:ilvl w:val="1"/>
          <w:numId w:val="1014"/>
        </w:numPr>
      </w:pPr>
      <w:r>
        <w:t xml:space="preserve">The type definition shall be based on the mapping of basic data types defined in Section 6.1.</w:t>
      </w:r>
    </w:p>
    <w:p>
      <w:pPr>
        <w:pStyle w:val="Compact"/>
        <w:numPr>
          <w:ilvl w:val="1"/>
          <w:numId w:val="1014"/>
        </w:numPr>
      </w:pPr>
      <w:r>
        <w:t xml:space="preserve">The minOccurs and maxOccurs settings shall be based on the multiplicity (i.e. Single vs. Multiple) and the optionality (i.e. Mandatory vs. Optional) of the corresponding LwM2M resource. A mandatory attribute shall have a minOccurs=1, while an optional attribute shall have a minOccurs=0. An attribute with single multiplicity shall have a maxOccurs=1, while an attribute with multiplicity greater than one shall have a maxOccurs set to the specified limit or to</w:t>
      </w:r>
      <w:r>
        <w:t xml:space="preserve"> </w:t>
      </w:r>
      <w:r>
        <w:rPr>
          <w:i/>
          <w:iCs/>
        </w:rPr>
        <w:t xml:space="preserve">unbounded</w:t>
      </w:r>
      <w:r>
        <w:t xml:space="preserve"> </w:t>
      </w:r>
      <w:r>
        <w:t xml:space="preserve">if no limit is specified.</w:t>
      </w:r>
    </w:p>
    <w:p>
      <w:pPr>
        <w:pStyle w:val="Compact"/>
        <w:numPr>
          <w:ilvl w:val="0"/>
          <w:numId w:val="1013"/>
        </w:numPr>
      </w:pPr>
      <w:r>
        <w:t xml:space="preserve">An example of a oneM2M schema file that is mapped from a LwM2M resource definition file is shown in Annex C. Note the order of the oneM2M resource specific attributes match that of the LwM2M definition file, e.g. activatedProfileNames is mapped to Activated Profile Names even though the LwM2M resource ID is not sequential. As long as the order of the oneM2M attributes match the order of the LwM2M resources, a mapping can be performed provided that both the oneM2M schema file and the LwM2M resource definition are available. This applies to cases where the LwM2M resource ID are out of sequence or even if there is a gap in the sequence of the resource IDs.</w:t>
      </w:r>
    </w:p>
    <w:p>
      <w:pPr>
        <w:pStyle w:val="Compact"/>
        <w:numPr>
          <w:ilvl w:val="0"/>
          <w:numId w:val="1013"/>
        </w:numPr>
      </w:pPr>
      <w:r>
        <w:t xml:space="preserve">When creating the &lt;mgmtObj&gt; associated with a LwM2M Object defined by these guidelines, the following rules shall be followed as shown in Table 6.7-1.</w:t>
      </w:r>
    </w:p>
    <w:p>
      <w:pPr>
        <w:pStyle w:val="Compact"/>
        <w:numPr>
          <w:ilvl w:val="1"/>
          <w:numId w:val="1015"/>
        </w:numPr>
      </w:pPr>
      <w:r>
        <w:rPr>
          <w:i/>
          <w:iCs/>
        </w:rPr>
        <w:t xml:space="preserve">mgmtDefinitions</w:t>
      </w:r>
      <w:r>
        <w:t xml:space="preserve"> </w:t>
      </w:r>
      <w:r>
        <w:t xml:space="preserve">shall be set to the value</w:t>
      </w:r>
      <w:r>
        <w:t xml:space="preserve"> </w:t>
      </w:r>
      <w:r>
        <w:t xml:space="preserve">“Unspecified”</w:t>
      </w:r>
      <w:r>
        <w:t xml:space="preserve">.</w:t>
      </w:r>
    </w:p>
    <w:p>
      <w:pPr>
        <w:pStyle w:val="Compact"/>
        <w:numPr>
          <w:ilvl w:val="1"/>
          <w:numId w:val="1015"/>
        </w:numPr>
      </w:pPr>
      <w:r>
        <w:rPr>
          <w:i/>
          <w:iCs/>
        </w:rPr>
        <w:t xml:space="preserve">mgmtSchema</w:t>
      </w:r>
      <w:r>
        <w:t xml:space="preserve"> </w:t>
      </w:r>
      <w:r>
        <w:t xml:space="preserve">shall be set to the URI of where the XSD file created in Step 1 is located</w:t>
      </w:r>
    </w:p>
    <w:p>
      <w:pPr>
        <w:pStyle w:val="Compact"/>
        <w:numPr>
          <w:ilvl w:val="1"/>
          <w:numId w:val="1015"/>
        </w:numPr>
      </w:pPr>
      <w:r>
        <w:rPr>
          <w:i/>
          <w:iCs/>
        </w:rPr>
        <w:t xml:space="preserve">objectIDs</w:t>
      </w:r>
      <w:r>
        <w:t xml:space="preserve"> </w:t>
      </w:r>
      <w:r>
        <w:t xml:space="preserve">shall be set to the URN of the corresponding LwM2M Object.</w:t>
      </w:r>
      <w:r>
        <w:br/>
      </w:r>
    </w:p>
    <w:p>
      <w:pPr>
        <w:pStyle w:val="Compact"/>
        <w:numPr>
          <w:ilvl w:val="1"/>
          <w:numId w:val="1015"/>
        </w:numPr>
      </w:pPr>
      <w:r>
        <w:rPr>
          <w:i/>
          <w:iCs/>
        </w:rPr>
        <w:t xml:space="preserve">objectPaths</w:t>
      </w:r>
      <w:r>
        <w:t xml:space="preserve"> </w:t>
      </w:r>
      <w:r>
        <w:t xml:space="preserve">may be included and configured with the prefix of the local path where the LwM2M Object resides on the LwM2M device.</w:t>
      </w:r>
    </w:p>
    <w:p>
      <w:pPr>
        <w:pStyle w:val="Compact"/>
        <w:numPr>
          <w:ilvl w:val="1"/>
          <w:numId w:val="1015"/>
        </w:numPr>
      </w:pPr>
      <w:r>
        <w:rPr>
          <w:i/>
          <w:iCs/>
        </w:rPr>
        <w:t xml:space="preserve">mgmtLink</w:t>
      </w:r>
      <w:r>
        <w:t xml:space="preserve"> </w:t>
      </w:r>
      <w:r>
        <w:t xml:space="preserve">may be included if the &lt;mgmtObj&gt; resource links to another &lt;mgmtObj&gt; resource to form a hierarchy of &lt;mgmtObj&gt; resources.</w:t>
      </w:r>
    </w:p>
    <w:p>
      <w:pPr>
        <w:pStyle w:val="Compact"/>
        <w:numPr>
          <w:ilvl w:val="1"/>
          <w:numId w:val="1015"/>
        </w:numPr>
      </w:pPr>
      <w:r>
        <w:t xml:space="preserve">The inclusion of at least one [objectAttribute]. Note the order of the [objectAttribute] must follow the same order as specified by the LwM2M Object’s resource definition file.</w:t>
      </w:r>
    </w:p>
    <w:p>
      <w:pPr>
        <w:pStyle w:val="Compact"/>
        <w:numPr>
          <w:ilvl w:val="1"/>
          <w:numId w:val="1015"/>
        </w:numPr>
      </w:pPr>
      <w:r>
        <w:t xml:space="preserve">The</w:t>
      </w:r>
      <w:r>
        <w:t xml:space="preserve"> </w:t>
      </w:r>
      <w:r>
        <w:rPr>
          <w:i/>
          <w:iCs/>
        </w:rPr>
        <w:t xml:space="preserve">description</w:t>
      </w:r>
      <w:r>
        <w:t xml:space="preserve"> </w:t>
      </w:r>
      <w:r>
        <w:t xml:space="preserve">attribute may be included to provide more specific information about the functionality of the &lt;mgmtObj&gt;. An example is the string</w:t>
      </w:r>
      <w:r>
        <w:t xml:space="preserve"> </w:t>
      </w:r>
      <w:r>
        <w:t xml:space="preserve">“LwM2M:&lt;object_ID&gt;”</w:t>
      </w:r>
      <w:r>
        <w:t xml:space="preserve"> </w:t>
      </w:r>
      <w:r>
        <w:t xml:space="preserve">to identify the &lt;mgmtObj&gt; is associated with LwM2M and to what Object ID.</w:t>
      </w:r>
    </w:p>
    <w:p>
      <w:pPr>
        <w:pStyle w:val="FirstParagraph"/>
      </w:pPr>
      <w:r>
        <w:rPr>
          <w:b/>
          <w:bCs/>
        </w:rPr>
        <w:t xml:space="preserve">Table6.7-1: &lt;mgmtObj&gt; Resource Specific Attributes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&lt;mgmtObj&gt; Attributes</w:t>
            </w:r>
          </w:p>
        </w:tc>
        <w:tc>
          <w:tcPr/>
          <w:p>
            <w:pPr>
              <w:pStyle w:val="Compact"/>
            </w:pPr>
            <w:r>
              <w:t xml:space="preserve">Create</w:t>
            </w:r>
            <w:r>
              <w:br/>
            </w:r>
            <w:r>
              <w:t xml:space="preserve">M/O</w:t>
            </w:r>
          </w:p>
        </w:tc>
        <w:tc>
          <w:tcPr/>
          <w:p>
            <w:pPr>
              <w:pStyle w:val="Compact"/>
            </w:pPr>
            <w:r>
              <w:t xml:space="preserve">Description of Value During &lt;mgmtObj&gt; Create</w:t>
            </w:r>
          </w:p>
        </w:tc>
      </w:tr>
      <w:tr>
        <w:tc>
          <w:tcPr/>
          <w:p>
            <w:pPr>
              <w:pStyle w:val="Compact"/>
            </w:pPr>
            <w:r>
              <w:t xml:space="preserve">mgmtDefinitions</w:t>
            </w:r>
          </w:p>
        </w:tc>
        <w:tc>
          <w:tcPr/>
          <w:p>
            <w:pPr>
              <w:pStyle w:val="Compact"/>
            </w:pPr>
            <w:r>
              <w:t xml:space="preserve">M</w:t>
            </w:r>
          </w:p>
        </w:tc>
        <w:tc>
          <w:tcPr/>
          <w:p>
            <w:pPr>
              <w:pStyle w:val="Compact"/>
            </w:pPr>
            <w:r>
              <w:t xml:space="preserve">Contains the value corresponding to</w:t>
            </w:r>
            <w:r>
              <w:t xml:space="preserve"> </w:t>
            </w:r>
            <w:r>
              <w:t xml:space="preserve">“Unspecified”</w:t>
            </w:r>
          </w:p>
        </w:tc>
      </w:tr>
      <w:tr>
        <w:tc>
          <w:tcPr/>
          <w:p>
            <w:pPr>
              <w:pStyle w:val="Compact"/>
            </w:pPr>
            <w:r>
              <w:t xml:space="preserve">mgmtSchema</w:t>
            </w:r>
          </w:p>
        </w:tc>
        <w:tc>
          <w:tcPr/>
          <w:p>
            <w:pPr>
              <w:pStyle w:val="Compact"/>
            </w:pPr>
            <w:r>
              <w:t xml:space="preserve">O</w:t>
            </w:r>
          </w:p>
        </w:tc>
        <w:tc>
          <w:tcPr/>
          <w:p>
            <w:pPr>
              <w:pStyle w:val="Compact"/>
            </w:pPr>
            <w:r>
              <w:t xml:space="preserve">URI of an XSD file that provides the resource definitions for this &lt;mgmtObj&gt; resource</w:t>
            </w:r>
          </w:p>
        </w:tc>
      </w:tr>
      <w:tr>
        <w:tc>
          <w:tcPr/>
          <w:p>
            <w:pPr>
              <w:pStyle w:val="Compact"/>
            </w:pPr>
            <w:r>
              <w:t xml:space="preserve">objectIDs</w:t>
            </w:r>
          </w:p>
        </w:tc>
        <w:tc>
          <w:tcPr/>
          <w:p>
            <w:pPr>
              <w:pStyle w:val="Compact"/>
            </w:pPr>
            <w:r>
              <w:t xml:space="preserve">M</w:t>
            </w:r>
          </w:p>
        </w:tc>
        <w:tc>
          <w:tcPr/>
          <w:p>
            <w:pPr>
              <w:pStyle w:val="Compact"/>
            </w:pPr>
            <w:r>
              <w:t xml:space="preserve">URN of the corresponding LwM2M object</w:t>
            </w:r>
          </w:p>
        </w:tc>
      </w:tr>
      <w:tr>
        <w:tc>
          <w:tcPr/>
          <w:p>
            <w:pPr>
              <w:pStyle w:val="Compact"/>
            </w:pPr>
            <w:r>
              <w:t xml:space="preserve">objectPaths</w:t>
            </w:r>
          </w:p>
        </w:tc>
        <w:tc>
          <w:tcPr/>
          <w:p>
            <w:pPr>
              <w:pStyle w:val="Compact"/>
            </w:pPr>
            <w:r>
              <w:t xml:space="preserve">O</w:t>
            </w:r>
          </w:p>
        </w:tc>
        <w:tc>
          <w:tcPr/>
          <w:p>
            <w:pPr>
              <w:pStyle w:val="Compact"/>
            </w:pPr>
            <w:r>
              <w:t xml:space="preserve">Contains the prefix of the local path the LwM2M Object resides at on the LwM2M device. The path will include the LwM2M object instance associated with this &lt;mgmtObj&gt; resource, e.g. /9/2 - this &lt;mgmtObj&gt; maps to software object instance 2.</w:t>
            </w:r>
          </w:p>
        </w:tc>
      </w:tr>
      <w:tr>
        <w:tc>
          <w:tcPr/>
          <w:p>
            <w:pPr>
              <w:pStyle w:val="Compact"/>
            </w:pPr>
            <w:r>
              <w:t xml:space="preserve">mgmtLink</w:t>
            </w:r>
          </w:p>
        </w:tc>
        <w:tc>
          <w:tcPr/>
          <w:p>
            <w:pPr>
              <w:pStyle w:val="Compact"/>
            </w:pPr>
            <w:r>
              <w:t xml:space="preserve">O</w:t>
            </w:r>
          </w:p>
        </w:tc>
        <w:tc>
          <w:tcPr/>
          <w:p>
            <w:pPr>
              <w:pStyle w:val="Compact"/>
            </w:pPr>
            <w:r>
              <w:t xml:space="preserve">Contains a link to other &lt;mgmtObj&gt; resources to support a hierarchy of &lt;mgmtObj&gt; resources</w:t>
            </w:r>
          </w:p>
        </w:tc>
      </w:tr>
      <w:tr>
        <w:tc>
          <w:tcPr/>
          <w:p>
            <w:pPr>
              <w:pStyle w:val="Compact"/>
            </w:pPr>
            <w:r>
              <w:t xml:space="preserve">[objectAttribute]</w:t>
            </w:r>
          </w:p>
        </w:tc>
        <w:tc>
          <w:tcPr/>
          <w:p>
            <w:pPr>
              <w:pStyle w:val="Compact"/>
            </w:pPr>
            <w:r>
              <w:t xml:space="preserve">M</w:t>
            </w:r>
          </w:p>
        </w:tc>
        <w:tc>
          <w:tcPr/>
          <w:p>
            <w:pPr>
              <w:pStyle w:val="Compact"/>
            </w:pPr>
            <w:r>
              <w:t xml:space="preserve">List of LwM2M resources mapped to oneM2M attributes one for one and in the order specified by the LwM2M Object’s resource definitions file.</w:t>
            </w:r>
          </w:p>
        </w:tc>
      </w:tr>
      <w:tr>
        <w:tc>
          <w:tcPr/>
          <w:p>
            <w:pPr>
              <w:pStyle w:val="Compact"/>
            </w:pPr>
            <w:r>
              <w:t xml:space="preserve">Description</w:t>
            </w:r>
          </w:p>
        </w:tc>
        <w:tc>
          <w:tcPr/>
          <w:p>
            <w:pPr>
              <w:pStyle w:val="Compact"/>
            </w:pPr>
            <w:r>
              <w:t xml:space="preserve">O</w:t>
            </w:r>
          </w:p>
        </w:tc>
        <w:tc>
          <w:tcPr/>
          <w:p>
            <w:pPr>
              <w:pStyle w:val="Compact"/>
            </w:pPr>
            <w:r>
              <w:t xml:space="preserve">A text description that contains information about the LwM2M Object</w:t>
            </w:r>
          </w:p>
        </w:tc>
      </w:tr>
    </w:tbl>
    <w:p>
      <w:pPr>
        <w:pStyle w:val="BodyText"/>
      </w:pPr>
      <w:r>
        <w:t xml:space="preserve">These generic guidelines allow for the specification of a new &lt;mgmtObj&gt; schema definitions that may be referenced by the</w:t>
      </w:r>
      <w:r>
        <w:t xml:space="preserve"> </w:t>
      </w:r>
      <w:r>
        <w:rPr>
          <w:i/>
          <w:iCs/>
        </w:rPr>
        <w:t xml:space="preserve">mgmtSchema</w:t>
      </w:r>
      <w:r>
        <w:t xml:space="preserve"> </w:t>
      </w:r>
      <w:r>
        <w:t xml:space="preserve">attribute. The new schema definition (e.g. XSD) of the &lt;mgmtObj&gt; specialization shall correspond to a LwM2M Object definition. The</w:t>
      </w:r>
      <w:r>
        <w:t xml:space="preserve"> </w:t>
      </w:r>
      <w:r>
        <w:rPr>
          <w:i/>
          <w:iCs/>
        </w:rPr>
        <w:t xml:space="preserve">mgmtSchema</w:t>
      </w:r>
      <w:r>
        <w:t xml:space="preserve"> </w:t>
      </w:r>
      <w:r>
        <w:t xml:space="preserve">shall be configured during the creation of the specialized &lt;mgmtObj&gt; resource. The option to specify a URI in the</w:t>
      </w:r>
      <w:r>
        <w:t xml:space="preserve"> </w:t>
      </w:r>
      <w:r>
        <w:rPr>
          <w:i/>
          <w:iCs/>
        </w:rPr>
        <w:t xml:space="preserve">mgmtSchema</w:t>
      </w:r>
      <w:r>
        <w:t xml:space="preserve"> </w:t>
      </w:r>
      <w:r>
        <w:t xml:space="preserve">attribute allows the CSE to support interworking with new LwM2M Objects (e.g., those that were not available at the time of initial deployment of the CSE). This is especially true in the case of vendor specific LwM2M Objects. The URI will point to a location where the schema definition of the new &lt;mgmtObj&gt; specialization can be found and retrieved by the CSE to use.</w:t>
      </w:r>
    </w:p>
    <w:bookmarkEnd w:id="189"/>
    <w:bookmarkEnd w:id="190"/>
    <w:bookmarkStart w:id="191" w:name="annex-a-informative"/>
    <w:p>
      <w:pPr>
        <w:pStyle w:val="Heading1"/>
      </w:pPr>
      <w:r>
        <w:t xml:space="preserve">Annex A (informative):</w:t>
      </w:r>
    </w:p>
    <w:p>
      <w:pPr>
        <w:pStyle w:val="FirstParagraph"/>
      </w:pPr>
      <w:r>
        <w:t xml:space="preserve">The following text is duplicated from</w:t>
      </w:r>
      <w:r>
        <w:t xml:space="preserve"> </w:t>
      </w:r>
      <w:r>
        <w:t xml:space="preserve">[20]</w:t>
      </w:r>
      <w:r>
        <w:t xml:space="preserve"> </w:t>
      </w:r>
      <w:r>
        <w:t xml:space="preserve">for convenience to show the information an OMA LWM2M object definition file contains.</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w:t>
      </w:r>
      <w:r>
        <w:br/>
      </w:r>
      <w:r>
        <w:rPr>
          <w:rStyle w:val="CommentTok"/>
        </w:rPr>
        <w:t xml:space="preserve">FILE INFORMATION</w:t>
      </w:r>
      <w:r>
        <w:br/>
      </w:r>
      <w:r>
        <w:br/>
      </w:r>
      <w:r>
        <w:rPr>
          <w:rStyle w:val="CommentTok"/>
        </w:rPr>
        <w:t xml:space="preserve">OMA Permanent Document</w:t>
      </w:r>
      <w:r>
        <w:br/>
      </w:r>
      <w:r>
        <w:rPr>
          <w:rStyle w:val="CommentTok"/>
        </w:rPr>
        <w:t xml:space="preserve">   File: OMA-SUP-XML_LWM2M_Cellular_connectivity-V1_0-20170301-D</w:t>
      </w:r>
      <w:r>
        <w:br/>
      </w:r>
      <w:r>
        <w:rPr>
          <w:rStyle w:val="CommentTok"/>
        </w:rPr>
        <w:t xml:space="preserve">   Type: xml</w:t>
      </w:r>
      <w:r>
        <w:br/>
      </w:r>
      <w:r>
        <w:br/>
      </w:r>
      <w:r>
        <w:rPr>
          <w:rStyle w:val="CommentTok"/>
        </w:rPr>
        <w:t xml:space="preserve">Public Reachable Information</w:t>
      </w:r>
      <w:r>
        <w:br/>
      </w:r>
      <w:r>
        <w:rPr>
          <w:rStyle w:val="CommentTok"/>
        </w:rPr>
        <w:t xml:space="preserve">   Path: http://www.openmobilealliance.org/tech/profiles</w:t>
      </w:r>
      <w:r>
        <w:br/>
      </w:r>
      <w:r>
        <w:rPr>
          <w:rStyle w:val="CommentTok"/>
        </w:rPr>
        <w:t xml:space="preserve">   Name: LWM2M_Cellular_connectivity-v1_0.xml</w:t>
      </w:r>
      <w:r>
        <w:br/>
      </w:r>
      <w:r>
        <w:br/>
      </w:r>
      <w:r>
        <w:rPr>
          <w:rStyle w:val="CommentTok"/>
        </w:rPr>
        <w:t xml:space="preserve">NORMATIVE INFORMATION</w:t>
      </w:r>
      <w:r>
        <w:br/>
      </w:r>
      <w:r>
        <w:br/>
      </w:r>
      <w:r>
        <w:rPr>
          <w:rStyle w:val="CommentTok"/>
        </w:rPr>
        <w:t xml:space="preserve">  Information about this file can be found in the latest revision of</w:t>
      </w:r>
      <w:r>
        <w:br/>
      </w:r>
      <w:r>
        <w:br/>
      </w:r>
      <w:r>
        <w:rPr>
          <w:rStyle w:val="CommentTok"/>
        </w:rPr>
        <w:t xml:space="preserve">    OMA-TS-LWM2M_ConnMgmt-V1_0</w:t>
      </w:r>
      <w:r>
        <w:br/>
      </w:r>
      <w:r>
        <w:br/>
      </w:r>
      <w:r>
        <w:rPr>
          <w:rStyle w:val="CommentTok"/>
        </w:rPr>
        <w:t xml:space="preserve">  This is available at http://www.openmobilealliance.org/</w:t>
      </w:r>
      <w:r>
        <w:br/>
      </w:r>
      <w:r>
        <w:br/>
      </w:r>
      <w:r>
        <w:rPr>
          <w:rStyle w:val="CommentTok"/>
        </w:rPr>
        <w:t xml:space="preserve">  Send comments to technical-comments@mail.openmobilealliance.org</w:t>
      </w:r>
      <w:r>
        <w:br/>
      </w:r>
      <w:r>
        <w:br/>
      </w:r>
      <w:r>
        <w:rPr>
          <w:rStyle w:val="CommentTok"/>
        </w:rPr>
        <w:t xml:space="preserve">CHANGE HISTORY</w:t>
      </w:r>
      <w:r>
        <w:br/>
      </w:r>
      <w:r>
        <w:br/>
      </w:r>
      <w:r>
        <w:rPr>
          <w:rStyle w:val="CommentTok"/>
        </w:rPr>
        <w:t xml:space="preserve">01032017 File created</w:t>
      </w:r>
      <w:r>
        <w:br/>
      </w:r>
      <w:r>
        <w:br/>
      </w:r>
      <w:r>
        <w:rPr>
          <w:rStyle w:val="CommentTok"/>
        </w:rPr>
        <w:t xml:space="preserve">LEGAL DISCLAIMER</w:t>
      </w:r>
      <w:r>
        <w:br/>
      </w:r>
      <w:r>
        <w:br/>
      </w:r>
      <w:r>
        <w:rPr>
          <w:rStyle w:val="CommentTok"/>
        </w:rPr>
        <w:t xml:space="preserve">  Copyright 2017 Open Mobile Alliance All rights reserved.</w:t>
      </w:r>
      <w:r>
        <w:br/>
      </w:r>
      <w:r>
        <w:rPr>
          <w:rStyle w:val="CommentTok"/>
        </w:rPr>
        <w:t xml:space="preserve">  Redistribution and use in source and binary forms, with or without</w:t>
      </w:r>
      <w:r>
        <w:br/>
      </w:r>
      <w:r>
        <w:rPr>
          <w:rStyle w:val="CommentTok"/>
        </w:rPr>
        <w:t xml:space="preserve">  modification, are permitted provided that the following conditions</w:t>
      </w:r>
      <w:r>
        <w:br/>
      </w:r>
      <w:r>
        <w:rPr>
          <w:rStyle w:val="CommentTok"/>
        </w:rPr>
        <w:t xml:space="preserve">  are met:</w:t>
      </w:r>
      <w:r>
        <w:br/>
      </w:r>
      <w:r>
        <w:br/>
      </w:r>
      <w:r>
        <w:rPr>
          <w:rStyle w:val="CommentTok"/>
        </w:rPr>
        <w:t xml:space="preserve">  1. Redistributions of source code must retain the above copyright</w:t>
      </w:r>
      <w:r>
        <w:br/>
      </w:r>
      <w:r>
        <w:rPr>
          <w:rStyle w:val="CommentTok"/>
        </w:rPr>
        <w:t xml:space="preserve">  notice, this list of conditions and the following disclaimer.</w:t>
      </w:r>
      <w:r>
        <w:br/>
      </w:r>
      <w:r>
        <w:rPr>
          <w:rStyle w:val="CommentTok"/>
        </w:rPr>
        <w:t xml:space="preserve">  2. Redistributions in binary form must reproduce the above copyright</w:t>
      </w:r>
      <w:r>
        <w:br/>
      </w:r>
      <w:r>
        <w:rPr>
          <w:rStyle w:val="CommentTok"/>
        </w:rPr>
        <w:t xml:space="preserve">  notice, this list of conditions and the following disclaimer in the</w:t>
      </w:r>
      <w:r>
        <w:br/>
      </w:r>
      <w:r>
        <w:rPr>
          <w:rStyle w:val="CommentTok"/>
        </w:rPr>
        <w:t xml:space="preserve">  documentation and/or other materials provided with the distribution.</w:t>
      </w:r>
      <w:r>
        <w:br/>
      </w:r>
      <w:r>
        <w:rPr>
          <w:rStyle w:val="CommentTok"/>
        </w:rPr>
        <w:t xml:space="preserve">  3. Neither the name of the copyright holder nor the names of its</w:t>
      </w:r>
      <w:r>
        <w:br/>
      </w:r>
      <w:r>
        <w:rPr>
          <w:rStyle w:val="CommentTok"/>
        </w:rPr>
        <w:t xml:space="preserve">  contributors may be used to endorse or promote products derived</w:t>
      </w:r>
      <w:r>
        <w:br/>
      </w:r>
      <w:r>
        <w:rPr>
          <w:rStyle w:val="CommentTok"/>
        </w:rPr>
        <w:t xml:space="preserve">  from this software without specific prior written permission.</w:t>
      </w:r>
      <w:r>
        <w:br/>
      </w:r>
      <w:r>
        <w:br/>
      </w:r>
      <w:r>
        <w:rPr>
          <w:rStyle w:val="CommentTok"/>
        </w:rPr>
        <w:t xml:space="preserve">  THIS SOFTWARE IS PROVIDED BY THE COPYRIGHT HOLDERS AND CONTRIBUTORS</w:t>
      </w:r>
      <w:r>
        <w:br/>
      </w:r>
      <w:r>
        <w:rPr>
          <w:rStyle w:val="CommentTok"/>
        </w:rPr>
        <w:t xml:space="preserve">  "AS IS" AND ANY EXPRESS OR IMPLIED WARRANTIES, INCLUDING, BUT NOT</w:t>
      </w:r>
      <w:r>
        <w:br/>
      </w:r>
      <w:r>
        <w:rPr>
          <w:rStyle w:val="CommentTok"/>
        </w:rPr>
        <w:t xml:space="preserve">  LIMITED TO, THE IMPLIED WARRANTIES OF MERCHANTABILITY AND FITNESS</w:t>
      </w:r>
      <w:r>
        <w:br/>
      </w:r>
      <w:r>
        <w:rPr>
          <w:rStyle w:val="CommentTok"/>
        </w:rPr>
        <w:t xml:space="preserve">  FOR A PARTICULAR PURPOSE ARE DISCLAIMED. IN NO EVENT SHALL THE</w:t>
      </w:r>
      <w:r>
        <w:br/>
      </w:r>
      <w:r>
        <w:rPr>
          <w:rStyle w:val="CommentTok"/>
        </w:rPr>
        <w:t xml:space="preserve">  COPYRIGHT HOLDER OR CONTRIBUTORS BE LIABLE FOR ANY DIRECT, INDIRECT,</w:t>
      </w:r>
      <w:r>
        <w:br/>
      </w:r>
      <w:r>
        <w:rPr>
          <w:rStyle w:val="CommentTok"/>
        </w:rPr>
        <w:t xml:space="preserve">  INCIDENTAL, SPECIAL, EXEMPLARY, OR CONSEQUENTIAL DAMAGES (INCLUDING,</w:t>
      </w:r>
      <w:r>
        <w:br/>
      </w:r>
      <w:r>
        <w:rPr>
          <w:rStyle w:val="CommentTok"/>
        </w:rPr>
        <w:t xml:space="preserve">  BUT NOT LIMITED TO, PROCUREMENT OF SUBSTITUTE GOODS OR SERVICES;</w:t>
      </w:r>
      <w:r>
        <w:br/>
      </w:r>
      <w:r>
        <w:rPr>
          <w:rStyle w:val="CommentTok"/>
        </w:rPr>
        <w:t xml:space="preserve">  LOSS OF USE, DATA, OR PROFITS; OR BUSINESS INTERRUPTION) HOWEVER</w:t>
      </w:r>
      <w:r>
        <w:br/>
      </w:r>
      <w:r>
        <w:rPr>
          <w:rStyle w:val="CommentTok"/>
        </w:rPr>
        <w:t xml:space="preserve">  CAUSED AND ON ANY THEORY OF LIABILITY, WHETHER IN CONTRACT, STRICT</w:t>
      </w:r>
      <w:r>
        <w:br/>
      </w:r>
      <w:r>
        <w:rPr>
          <w:rStyle w:val="CommentTok"/>
        </w:rPr>
        <w:t xml:space="preserve">  LIABILITY, OR TORT (INCLUDING NEGLIGENCE OR OTHERWISE) ARISING IN</w:t>
      </w:r>
      <w:r>
        <w:br/>
      </w:r>
      <w:r>
        <w:rPr>
          <w:rStyle w:val="CommentTok"/>
        </w:rPr>
        <w:t xml:space="preserve">  ANY WAY OUT OF THE USE OF THIS SOFTWARE, EVEN IF ADVISED OF THE</w:t>
      </w:r>
      <w:r>
        <w:br/>
      </w:r>
      <w:r>
        <w:rPr>
          <w:rStyle w:val="CommentTok"/>
        </w:rPr>
        <w:t xml:space="preserve">  POSSIBILITY OF SUCH DAMAGE.</w:t>
      </w:r>
      <w:r>
        <w:br/>
      </w:r>
      <w:r>
        <w:br/>
      </w:r>
      <w:r>
        <w:rPr>
          <w:rStyle w:val="CommentTok"/>
        </w:rPr>
        <w:t xml:space="preserve">  The above license is used as a license under copyright only.  Please</w:t>
      </w:r>
      <w:r>
        <w:br/>
      </w:r>
      <w:r>
        <w:rPr>
          <w:rStyle w:val="CommentTok"/>
        </w:rPr>
        <w:t xml:space="preserve">  reference the OMA IPR Policy for patent licensing terms:</w:t>
      </w:r>
      <w:r>
        <w:br/>
      </w:r>
      <w:r>
        <w:rPr>
          <w:rStyle w:val="CommentTok"/>
        </w:rPr>
        <w:t xml:space="preserve">  http://www.openmobilealliance.org/ipr.html</w:t>
      </w:r>
      <w:r>
        <w:br/>
      </w:r>
      <w:r>
        <w:rPr>
          <w:rStyle w:val="CommentTok"/>
        </w:rPr>
        <w:t xml:space="preserve">--&gt;</w:t>
      </w:r>
      <w:r>
        <w:br/>
      </w:r>
      <w:r>
        <w:br/>
      </w:r>
      <w:r>
        <w:rPr>
          <w:rStyle w:val="NormalTok"/>
        </w:rPr>
        <w:t xml:space="preserve">&lt;</w:t>
      </w:r>
      <w:r>
        <w:rPr>
          <w:rStyle w:val="KeywordTok"/>
        </w:rPr>
        <w:t xml:space="preserve">LWM2M</w:t>
      </w:r>
      <w:r>
        <w:rPr>
          <w:rStyle w:val="OtherTok"/>
        </w:rPr>
        <w:t xml:space="preserve"> xmlns:xsi=</w:t>
      </w:r>
      <w:r>
        <w:rPr>
          <w:rStyle w:val="StringTok"/>
        </w:rPr>
        <w:t xml:space="preserve">"http://www.w3.org/2001/XMLSchema-instance"</w:t>
      </w:r>
      <w:r>
        <w:rPr>
          <w:rStyle w:val="OtherTok"/>
        </w:rPr>
        <w:t xml:space="preserve"> xsi:noNamespaceSchemaLocation=</w:t>
      </w:r>
      <w:r>
        <w:rPr>
          <w:rStyle w:val="StringTok"/>
        </w:rPr>
        <w:t xml:space="preserve">"http://openmobilealliance.org/tech/profiles/LWM2M.xsd"</w:t>
      </w:r>
      <w:r>
        <w:rPr>
          <w:rStyle w:val="NormalTok"/>
        </w:rPr>
        <w:t xml:space="preserve">&gt;</w:t>
      </w:r>
      <w:r>
        <w:br/>
      </w:r>
      <w:r>
        <w:rPr>
          <w:rStyle w:val="NormalTok"/>
        </w:rPr>
        <w:t xml:space="preserve">    &lt;</w:t>
      </w:r>
      <w:r>
        <w:rPr>
          <w:rStyle w:val="KeywordTok"/>
        </w:rPr>
        <w:t xml:space="preserve">Object</w:t>
      </w:r>
      <w:r>
        <w:rPr>
          <w:rStyle w:val="OtherTok"/>
        </w:rPr>
        <w:t xml:space="preserve"> ObjectType=</w:t>
      </w:r>
      <w:r>
        <w:rPr>
          <w:rStyle w:val="StringTok"/>
        </w:rPr>
        <w:t xml:space="preserve">"MODefinition"</w:t>
      </w:r>
      <w:r>
        <w:rPr>
          <w:rStyle w:val="NormalTok"/>
        </w:rPr>
        <w:t xml:space="preserve">&gt;</w:t>
      </w:r>
      <w:r>
        <w:br/>
      </w:r>
      <w:r>
        <w:rPr>
          <w:rStyle w:val="NormalTok"/>
        </w:rPr>
        <w:t xml:space="preserve">        &lt;</w:t>
      </w:r>
      <w:r>
        <w:rPr>
          <w:rStyle w:val="KeywordTok"/>
        </w:rPr>
        <w:t xml:space="preserve">Name</w:t>
      </w:r>
      <w:r>
        <w:rPr>
          <w:rStyle w:val="NormalTok"/>
        </w:rPr>
        <w:t xml:space="preserve">&gt;Cellular connectivity</w:t>
      </w:r>
      <w:r>
        <w:rPr>
          <w:rStyle w:val="DecValTok"/>
        </w:rPr>
        <w:t xml:space="preserve">&amp;lt;</w:t>
      </w:r>
      <w:r>
        <w:rPr>
          <w:rStyle w:val="NormalTok"/>
        </w:rPr>
        <w:t xml:space="preserve">/Name&gt;</w:t>
      </w:r>
      <w:r>
        <w:br/>
      </w:r>
      <w:r>
        <w:rPr>
          <w:rStyle w:val="NormalTok"/>
        </w:rPr>
        <w:t xml:space="preserve">        &lt;</w:t>
      </w:r>
      <w:r>
        <w:rPr>
          <w:rStyle w:val="KeywordTok"/>
        </w:rPr>
        <w:t xml:space="preserve">Description1</w:t>
      </w:r>
      <w:r>
        <w:rPr>
          <w:rStyle w:val="NormalTok"/>
        </w:rPr>
        <w:t xml:space="preserve">&gt;</w:t>
      </w:r>
      <w:r>
        <w:rPr>
          <w:rStyle w:val="BaseNTok"/>
        </w:rPr>
        <w:t xml:space="preserve">&lt;![CDATA[</w:t>
      </w:r>
      <w:r>
        <w:rPr>
          <w:rStyle w:val="NormalTok"/>
        </w:rPr>
        <w:t xml:space="preserve">This object specifies resources to enable a device to connect to a 3GPP or 3GPP2 bearer, including GPRS/EDGE, UMTS, LTE, NB-IoT, SMS. For cellular connectivity, this object focuses on Packet Switched (PS) connectivity and doesn't aim to provide comprehensive Circuit Switched (CS) connectivity management.</w:t>
      </w:r>
      <w:r>
        <w:br/>
      </w:r>
      <w:r>
        <w:rPr>
          <w:rStyle w:val="BaseNTok"/>
        </w:rPr>
        <w:t xml:space="preserve">]]&gt;</w:t>
      </w:r>
      <w:r>
        <w:rPr>
          <w:rStyle w:val="NormalTok"/>
        </w:rPr>
        <w:t xml:space="preserve">&lt;/</w:t>
      </w:r>
      <w:r>
        <w:rPr>
          <w:rStyle w:val="KeywordTok"/>
        </w:rPr>
        <w:t xml:space="preserve">Description1</w:t>
      </w:r>
      <w:r>
        <w:rPr>
          <w:rStyle w:val="NormalTok"/>
        </w:rPr>
        <w:t xml:space="preserve">&gt;</w:t>
      </w:r>
      <w:r>
        <w:br/>
      </w:r>
      <w:r>
        <w:rPr>
          <w:rStyle w:val="NormalTok"/>
        </w:rPr>
        <w:t xml:space="preserve">        &lt;</w:t>
      </w:r>
      <w:r>
        <w:rPr>
          <w:rStyle w:val="KeywordTok"/>
        </w:rPr>
        <w:t xml:space="preserve">ObjectID</w:t>
      </w:r>
      <w:r>
        <w:rPr>
          <w:rStyle w:val="NormalTok"/>
        </w:rPr>
        <w:t xml:space="preserve">&gt;10&lt;/</w:t>
      </w:r>
      <w:r>
        <w:rPr>
          <w:rStyle w:val="KeywordTok"/>
        </w:rPr>
        <w:t xml:space="preserve">ObjectID</w:t>
      </w:r>
      <w:r>
        <w:rPr>
          <w:rStyle w:val="NormalTok"/>
        </w:rPr>
        <w:t xml:space="preserve">&gt;</w:t>
      </w:r>
      <w:r>
        <w:br/>
      </w:r>
      <w:r>
        <w:rPr>
          <w:rStyle w:val="NormalTok"/>
        </w:rPr>
        <w:t xml:space="preserve">        &lt;</w:t>
      </w:r>
      <w:r>
        <w:rPr>
          <w:rStyle w:val="KeywordTok"/>
        </w:rPr>
        <w:t xml:space="preserve">ObjectURN</w:t>
      </w:r>
      <w:r>
        <w:rPr>
          <w:rStyle w:val="NormalTok"/>
        </w:rPr>
        <w:t xml:space="preserve">&gt;urn:oma:lwm2m:oma:10&lt;/</w:t>
      </w:r>
      <w:r>
        <w:rPr>
          <w:rStyle w:val="KeywordTok"/>
        </w:rPr>
        <w:t xml:space="preserve">ObjectURN</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Resources</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"11"</w:t>
      </w:r>
      <w:r>
        <w:rPr>
          <w:rStyle w:val="NormalTok"/>
        </w:rPr>
        <w:t xml:space="preserve">&gt;&lt;</w:t>
      </w:r>
      <w:r>
        <w:rPr>
          <w:rStyle w:val="KeywordTok"/>
        </w:rPr>
        <w:t xml:space="preserve">Name</w:t>
      </w:r>
      <w:r>
        <w:rPr>
          <w:rStyle w:val="NormalTok"/>
        </w:rPr>
        <w:t xml:space="preserve">&gt;Activated Profile Names&lt;/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&gt;Multiple&lt;/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&gt;Mandatory&lt;/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Links to instances of the "APN connection profile" object representing every APN connection profile that has an activated connection to a PDN.</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"0"</w:t>
      </w:r>
      <w:r>
        <w:rPr>
          <w:rStyle w:val="NormalTok"/>
        </w:rPr>
        <w:t xml:space="preserve">&gt;&lt;</w:t>
      </w:r>
      <w:r>
        <w:rPr>
          <w:rStyle w:val="KeywordTok"/>
        </w:rPr>
        <w:t xml:space="preserve">Name</w:t>
      </w:r>
      <w:r>
        <w:rPr>
          <w:rStyle w:val="NormalTok"/>
        </w:rPr>
        <w:t xml:space="preserve">&gt;SMSC address&lt;/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E.164 address of SMSC.   </w:t>
      </w:r>
      <w:r>
        <w:br/>
      </w:r>
      <w:r>
        <w:rPr>
          <w:rStyle w:val="NormalTok"/>
        </w:rPr>
        <w:t xml:space="preserve">Applicable for 3GPP2 networks where SMSC is not available from a smart card, or for 3GPP/3GPP2 networks to provide the application with a customer specific SMSC.  The application decides how to use this parameter, e.g. precedence over UICC based SMSC address.</w:t>
      </w:r>
      <w:r>
        <w:rPr>
          <w:rStyle w:val="BaseNTok"/>
        </w:rPr>
        <w:t xml:space="preserve">]]&gt;</w:t>
      </w:r>
      <w:r>
        <w:rPr>
          <w:rStyle w:val="DecValTok"/>
        </w:rPr>
        <w:t xml:space="preserve">&amp;lt;</w:t>
      </w:r>
      <w:r>
        <w:rPr>
          <w:rStyle w:val="NormalTok"/>
        </w:rPr>
        <w:t xml:space="preserve">/Description&gt;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w:t>
      </w:r>
      <w:r>
        <w:rPr>
          <w:rStyle w:val="NormalTok"/>
        </w:rPr>
        <w:t xml:space="preserve">&gt;&lt;</w:t>
      </w:r>
      <w:r>
        <w:rPr>
          <w:rStyle w:val="KeywordTok"/>
        </w:rPr>
        <w:t xml:space="preserve">Name</w:t>
      </w:r>
      <w:r>
        <w:rPr>
          <w:rStyle w:val="NormalTok"/>
        </w:rPr>
        <w:t xml:space="preserve">&gt;Disable radio period&lt;/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&gt;0-65535&lt;/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&gt;minutes&lt;/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Time period for which the device shall disconnect from cellular radio (PS detach, CS detach if applicable). Can be used to handle network overload situations. The value is a positive integer (0 to 65535), duration can be from 1 minute to 65535 minutes (approximately 45 days). As soon the server writes a value which is &gt;0 the device SHALL disconnect. When the period has elapsed the device MAY reconnect.</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"2"</w:t>
      </w:r>
      <w:r>
        <w:rPr>
          <w:rStyle w:val="NormalTok"/>
        </w:rPr>
        <w:t xml:space="preserve">&gt;&lt;</w:t>
      </w:r>
      <w:r>
        <w:rPr>
          <w:rStyle w:val="KeywordTok"/>
        </w:rPr>
        <w:t xml:space="preserve">Name</w:t>
      </w:r>
      <w:r>
        <w:rPr>
          <w:rStyle w:val="NormalTok"/>
        </w:rPr>
        <w:t xml:space="preserve">&gt;Module activation code&lt;/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Configurable in case the application needs to issue a code (e.g. via AT command) to activate the module. e.g. "\*98".</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"3"</w:t>
      </w:r>
      <w:r>
        <w:rPr>
          <w:rStyle w:val="NormalTok"/>
        </w:rPr>
        <w:t xml:space="preserve">&gt;&lt;</w:t>
      </w:r>
      <w:r>
        <w:rPr>
          <w:rStyle w:val="KeywordTok"/>
        </w:rPr>
        <w:t xml:space="preserve">Name</w:t>
      </w:r>
      <w:r>
        <w:rPr>
          <w:rStyle w:val="NormalTok"/>
        </w:rPr>
        <w:t xml:space="preserve">&gt;Vendor specific extensions&lt;/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&gt;Objlnk&lt;/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Links to a vendor specific object.</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"4"</w:t>
      </w:r>
      <w:r>
        <w:rPr>
          <w:rStyle w:val="NormalTok"/>
        </w:rPr>
        <w:t xml:space="preserve">&gt;&lt;</w:t>
      </w:r>
      <w:r>
        <w:rPr>
          <w:rStyle w:val="KeywordTok"/>
        </w:rPr>
        <w:t xml:space="preserve">Name</w:t>
      </w:r>
      <w:r>
        <w:rPr>
          <w:rStyle w:val="NormalTok"/>
        </w:rPr>
        <w:t xml:space="preserve">&gt;PSM Timer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&gt;10min-992 days&lt;/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Power saving mode (PSM) timer as defined in [3GPP-TS_23.682].</w:t>
      </w:r>
      <w:r>
        <w:br/>
      </w:r>
      <w:r>
        <w:rPr>
          <w:rStyle w:val="NormalTok"/>
        </w:rPr>
        <w:t xml:space="preserve">PSM Timer = Extended T3412. Max interval between periodic TAU if there is no other transmission from the device. During most of this time the device is considered as unreachable and can therefore go into a deep sleep mode while keeping the PDN connection(s) active.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"5"</w:t>
      </w:r>
      <w:r>
        <w:rPr>
          <w:rStyle w:val="NormalTok"/>
        </w:rPr>
        <w:t xml:space="preserve">&gt;&lt;</w:t>
      </w:r>
      <w:r>
        <w:rPr>
          <w:rStyle w:val="KeywordTok"/>
        </w:rPr>
        <w:t xml:space="preserve">Name</w:t>
      </w:r>
      <w:r>
        <w:rPr>
          <w:rStyle w:val="NormalTok"/>
        </w:rPr>
        <w:t xml:space="preserve">&gt;Active Timer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&gt;2sec-31 min&lt;/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Active timer = T3324 as defined in [3GPP-TS_24.008].</w:t>
      </w:r>
      <w:r>
        <w:br/>
      </w:r>
      <w:r>
        <w:rPr>
          <w:rStyle w:val="NormalTok"/>
        </w:rPr>
        <w:t xml:space="preserve">The time the UE has to remain reachable after transitioning to idle state in case there is pending data from the NW to send out. At the end of T3324 UE can go into a deep sleep mode while keeping the PDN connection(s) active.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"6"</w:t>
      </w:r>
      <w:r>
        <w:rPr>
          <w:rStyle w:val="NormalTok"/>
        </w:rPr>
        <w:t xml:space="preserve">&gt;&lt;</w:t>
      </w:r>
      <w:r>
        <w:rPr>
          <w:rStyle w:val="KeywordTok"/>
        </w:rPr>
        <w:t xml:space="preserve">Name</w:t>
      </w:r>
      <w:r>
        <w:rPr>
          <w:rStyle w:val="NormalTok"/>
        </w:rPr>
        <w:t xml:space="preserve">&gt;Serving PLMN Rate control&lt;/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Only for when using Signalling Radio Bearers (c.f. Data over NAS), it indicates the maximum the number of allowed uplink PDU transmissions per 6 minute interval aggregated across all PDN connections. See [3GPP-TS_23.401], octet 3 to 4 of the Serving PLMN rate control IE.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"7"</w:t>
      </w:r>
      <w:r>
        <w:rPr>
          <w:rStyle w:val="NormalTok"/>
        </w:rPr>
        <w:t xml:space="preserve">&gt;&lt;</w:t>
      </w:r>
      <w:r>
        <w:rPr>
          <w:rStyle w:val="KeywordTok"/>
        </w:rPr>
        <w:t xml:space="preserve">Name</w:t>
      </w:r>
      <w:r>
        <w:rPr>
          <w:rStyle w:val="NormalTok"/>
        </w:rPr>
        <w:t xml:space="preserve">&gt;eDRX parameters for Iu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Iu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"8"</w:t>
      </w:r>
      <w:r>
        <w:rPr>
          <w:rStyle w:val="NormalTok"/>
        </w:rPr>
        <w:t xml:space="preserve">&gt;&lt;</w:t>
      </w:r>
      <w:r>
        <w:rPr>
          <w:rStyle w:val="KeywordTok"/>
        </w:rPr>
        <w:t xml:space="preserve">Name</w:t>
      </w:r>
      <w:r>
        <w:rPr>
          <w:rStyle w:val="NormalTok"/>
        </w:rPr>
        <w:t xml:space="preserve">&gt;eDRX parameters for WB-S1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WB-S1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"9"</w:t>
      </w:r>
      <w:r>
        <w:rPr>
          <w:rStyle w:val="NormalTok"/>
        </w:rPr>
        <w:t xml:space="preserve">&gt;&lt;</w:t>
      </w:r>
      <w:r>
        <w:rPr>
          <w:rStyle w:val="KeywordTok"/>
        </w:rPr>
        <w:t xml:space="preserve">Name</w:t>
      </w:r>
      <w:r>
        <w:rPr>
          <w:rStyle w:val="NormalTok"/>
        </w:rPr>
        <w:t xml:space="preserve">&gt;eDRX parameters for NB-S1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NB-S1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"10"</w:t>
      </w:r>
      <w:r>
        <w:rPr>
          <w:rStyle w:val="NormalTok"/>
        </w:rPr>
        <w:t xml:space="preserve">&gt;&lt;</w:t>
      </w:r>
      <w:r>
        <w:rPr>
          <w:rStyle w:val="KeywordTok"/>
        </w:rPr>
        <w:t xml:space="preserve">Name</w:t>
      </w:r>
      <w:r>
        <w:rPr>
          <w:rStyle w:val="NormalTok"/>
        </w:rPr>
        <w:t xml:space="preserve">&gt;eDRX parameters for A/Gb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A/Gb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&gt;&lt;/</w:t>
      </w:r>
      <w:r>
        <w:rPr>
          <w:rStyle w:val="KeywordTok"/>
        </w:rPr>
        <w:t xml:space="preserve">Resources</w:t>
      </w:r>
      <w:r>
        <w:rPr>
          <w:rStyle w:val="NormalTok"/>
        </w:rPr>
        <w:t xml:space="preserve">&gt;</w:t>
      </w:r>
      <w:r>
        <w:br/>
      </w:r>
      <w:r>
        <w:rPr>
          <w:rStyle w:val="NormalTok"/>
        </w:rPr>
        <w:t xml:space="preserve">        &lt;</w:t>
      </w:r>
      <w:r>
        <w:rPr>
          <w:rStyle w:val="KeywordTok"/>
        </w:rPr>
        <w:t xml:space="preserve">Description2</w:t>
      </w:r>
      <w:r>
        <w:rPr>
          <w:rStyle w:val="NormalTok"/>
        </w:rPr>
        <w:t xml:space="preserve">&gt;</w:t>
      </w:r>
      <w:r>
        <w:rPr>
          <w:rStyle w:val="BaseNTok"/>
        </w:rPr>
        <w:t xml:space="preserve">&lt;![CDATA[</w:t>
      </w:r>
      <w:r>
        <w:rPr>
          <w:rStyle w:val="NormalTok"/>
        </w:rPr>
        <w:t xml:space="preserve">Notes:</w:t>
      </w:r>
      <w:r>
        <w:br/>
      </w:r>
      <w:r>
        <w:rPr>
          <w:rStyle w:val="NormalTok"/>
        </w:rPr>
        <w:t xml:space="preserve">(1)    This parameter is controlled by the 3GPP network. A LWM2M server may write a suggested value to this resource. As soon a LWM2M server changes the current value the device then suggests the new value to the network upon the next practical opportunity e.g. by inclusion of the requested value in an Attach or TAU request. In case the network confirms the suggested value then the device shall apply that value. In case the network provides a different value then the value provided by the network shall be applied by the device and the resource value shall be set to that value. </w:t>
      </w:r>
      <w:r>
        <w:br/>
      </w:r>
      <w:r>
        <w:br/>
      </w:r>
      <w:r>
        <w:rPr>
          <w:rStyle w:val="NormalTok"/>
        </w:rPr>
        <w:t xml:space="preserve">The LWM2M server may use the observe function to be notified upon any changes of PSM or Active timer. By using the observe function the LWM2M server will get notified in case the value suggested by the LWM2M server is not accepted by the network, or, if the value is changed by the network for any reason (e.g. if the device moves into new tracking areas there is no guarantee that the above values remain the same and are not altered by the network).</w:t>
      </w:r>
      <w:r>
        <w:br/>
      </w:r>
      <w:r>
        <w:rPr>
          <w:rStyle w:val="BaseNTok"/>
        </w:rPr>
        <w:t xml:space="preserve">]]&gt;</w:t>
      </w:r>
      <w:r>
        <w:rPr>
          <w:rStyle w:val="NormalTok"/>
        </w:rPr>
        <w:t xml:space="preserve">&lt;/</w:t>
      </w:r>
      <w:r>
        <w:rPr>
          <w:rStyle w:val="KeywordTok"/>
        </w:rPr>
        <w:t xml:space="preserve">Description2</w:t>
      </w:r>
      <w:r>
        <w:rPr>
          <w:rStyle w:val="NormalTok"/>
        </w:rPr>
        <w:t xml:space="preserve">&gt;</w:t>
      </w:r>
      <w:r>
        <w:br/>
      </w:r>
      <w:r>
        <w:rPr>
          <w:rStyle w:val="NormalTok"/>
        </w:rPr>
        <w:t xml:space="preserve">    &lt;/</w:t>
      </w:r>
      <w:r>
        <w:rPr>
          <w:rStyle w:val="KeywordTok"/>
        </w:rPr>
        <w:t xml:space="preserve">Object</w:t>
      </w:r>
      <w:r>
        <w:rPr>
          <w:rStyle w:val="NormalTok"/>
        </w:rPr>
        <w:t xml:space="preserve">&gt;</w:t>
      </w:r>
      <w:r>
        <w:br/>
      </w:r>
      <w:r>
        <w:rPr>
          <w:rStyle w:val="NormalTok"/>
        </w:rPr>
        <w:t xml:space="preserve">&lt;/</w:t>
      </w:r>
      <w:r>
        <w:rPr>
          <w:rStyle w:val="KeywordTok"/>
        </w:rPr>
        <w:t xml:space="preserve">LWM2M</w:t>
      </w:r>
      <w:r>
        <w:rPr>
          <w:rStyle w:val="NormalTok"/>
        </w:rPr>
        <w:t xml:space="preserve">&gt;</w:t>
      </w:r>
    </w:p>
    <w:bookmarkEnd w:id="191"/>
    <w:bookmarkStart w:id="192" w:name="annex-b-normative"/>
    <w:p>
      <w:pPr>
        <w:pStyle w:val="Heading1"/>
      </w:pPr>
      <w:r>
        <w:t xml:space="preserve">Annex B (normative):</w:t>
      </w:r>
    </w:p>
    <w:p>
      <w:pPr>
        <w:pStyle w:val="FirstParagraph"/>
      </w:pPr>
      <w:r>
        <w:t xml:space="preserve">The following text is a oneM2M template schema file for use when mapping LWM2M object definition files to oneM2M schema files. This template contains the oneM2M copyright notice, the schema namespace information, and the schema include sections that are common for all oneM2M resource schemas. Two XML element sections are reserved for resource specific mappings to interwork LWM2M object definition files to oneM2M mgmtObj resource schemas. These sections represent the oneM2M resource specific attributes and the corresponding announced resources, respectively.</w:t>
      </w:r>
    </w:p>
    <w:p>
      <w:pPr>
        <w:pStyle w:val="BodyText"/>
      </w:pPr>
      <w:r>
        <w:t xml:space="preserve">This template contains placeholder oneM2M schema version (i.e. vX_Y_Z) and date information (i.e. (c) 20XX). Based on the targeted version of oneM2M schemas for a given deployment, this placeholder version and date shall be updated to reflect the version of published oneM2M schemas that a schema file is compatible with. The template also contains a placeholder for the XML schema targetNamespace that may be configured with a customized namespace to avoid namespace conflicts if/when needed for a given deployment.</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 </w:t>
      </w:r>
      <w:r>
        <w:br/>
      </w:r>
      <w:r>
        <w:rPr>
          <w:rStyle w:val="CommentTok"/>
        </w:rPr>
        <w:t xml:space="preserve">Copyright Notification</w:t>
      </w:r>
      <w:r>
        <w:br/>
      </w:r>
      <w:r>
        <w:br/>
      </w:r>
      <w:r>
        <w:rPr>
          <w:rStyle w:val="CommentTok"/>
        </w:rPr>
        <w:t xml:space="preserve">The oneM2M Partners authorize you to copy this document, provided that you retain all copyright and other proprietary notices contained in the original materials on any copies of the materials and that you comply strictly with these terms. </w:t>
      </w:r>
      <w:r>
        <w:br/>
      </w:r>
      <w:r>
        <w:br/>
      </w:r>
      <w:r>
        <w:rPr>
          <w:rStyle w:val="CommentTok"/>
        </w:rPr>
        <w:t xml:space="preserve">This copyright permission does not constitute an endorsement of the products or services, nor does it encompass the granting of any patent rights. The oneM2M Partners assume no responsibility for errors or omissions in this document. </w:t>
      </w:r>
      <w:r>
        <w:br/>
      </w:r>
      <w:r>
        <w:br/>
      </w:r>
      <w:r>
        <w:rPr>
          <w:rStyle w:val="CommentTok"/>
        </w:rPr>
        <w:t xml:space="preserve">(c) 20XX, oneM2M Partners Type 1 (ARIB, ATIS, CCSA, ETSI, TIA, TSDSI, TTA, TTC). All rights reserved.</w:t>
      </w:r>
      <w:r>
        <w:br/>
      </w:r>
      <w:r>
        <w:br/>
      </w:r>
      <w:r>
        <w:rPr>
          <w:rStyle w:val="CommentTok"/>
        </w:rPr>
        <w:t xml:space="preserve">Notice of Disclaimer &amp; Limitation of Liability </w:t>
      </w:r>
      <w:r>
        <w:br/>
      </w:r>
      <w:r>
        <w:br/>
      </w:r>
      <w:r>
        <w:rPr>
          <w:rStyle w:val="CommentTok"/>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r>
        <w:br/>
      </w:r>
      <w:r>
        <w:br/>
      </w:r>
      <w:r>
        <w:rPr>
          <w:rStyle w:val="CommentTok"/>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r>
        <w:br/>
      </w:r>
      <w:r>
        <w:br/>
      </w:r>
      <w:r>
        <w:rPr>
          <w:rStyle w:val="CommentTok"/>
        </w:rPr>
        <w:t xml:space="preserve">--&gt;</w:t>
      </w:r>
      <w:r>
        <w:br/>
      </w:r>
      <w:r>
        <w:br/>
      </w:r>
      <w:r>
        <w:rPr>
          <w:rStyle w:val="NormalTok"/>
        </w:rPr>
        <w:t xml:space="preserve">&lt;</w:t>
      </w:r>
      <w:r>
        <w:rPr>
          <w:rStyle w:val="KeywordTok"/>
        </w:rPr>
        <w:t xml:space="preserve">xs:schema</w:t>
      </w:r>
      <w:r>
        <w:rPr>
          <w:rStyle w:val="OtherTok"/>
        </w:rPr>
        <w:t xml:space="preserve"> xmlns=</w:t>
      </w:r>
      <w:r>
        <w:rPr>
          <w:rStyle w:val="StringTok"/>
        </w:rPr>
        <w:t xml:space="preserve">"http://www.w3.org/2001/XMLSchema-instance"</w:t>
      </w:r>
      <w:r>
        <w:rPr>
          <w:rStyle w:val="OtherTok"/>
        </w:rPr>
        <w:t xml:space="preserve"> targetNamespace=</w:t>
      </w:r>
      <w:r>
        <w:rPr>
          <w:rStyle w:val="StringTok"/>
        </w:rPr>
        <w:t xml:space="preserve">" </w:t>
      </w:r>
      <w:r>
        <w:rPr>
          <w:rStyle w:val="ErrorTok"/>
        </w:rPr>
        <w:t xml:space="preserve">&lt;</w:t>
      </w:r>
      <w:r>
        <w:rPr>
          <w:rStyle w:val="StringTok"/>
        </w:rPr>
        <w:t xml:space="preserve">target_name_space&gt;"</w:t>
      </w:r>
      <w:r>
        <w:rPr>
          <w:rStyle w:val="NormalTok"/>
        </w:rPr>
        <w:t xml:space="preserve"> </w:t>
      </w:r>
      <w:r>
        <w:br/>
      </w:r>
      <w:r>
        <w:rPr>
          <w:rStyle w:val="OtherTok"/>
        </w:rPr>
        <w:t xml:space="preserve">    xmlns:m2m=</w:t>
      </w:r>
      <w:r>
        <w:rPr>
          <w:rStyle w:val="StringTok"/>
        </w:rPr>
        <w:t xml:space="preserve">"http://www.onem2m.org/xml/protocols"</w:t>
      </w:r>
      <w:r>
        <w:rPr>
          <w:rStyle w:val="OtherTok"/>
        </w:rPr>
        <w:t xml:space="preserve"> elementFormDefault=</w:t>
      </w:r>
      <w:r>
        <w:rPr>
          <w:rStyle w:val="StringTok"/>
        </w:rPr>
        <w:t xml:space="preserve">"unqualified"</w:t>
      </w:r>
      <w:r>
        <w:rPr>
          <w:rStyle w:val="NormalTok"/>
        </w:rPr>
        <w:t xml:space="preserve"> </w:t>
      </w:r>
      <w:r>
        <w:br/>
      </w:r>
      <w:r>
        <w:rPr>
          <w:rStyle w:val="OtherTok"/>
        </w:rPr>
        <w:t xml:space="preserve">    attributeFormDefault=</w:t>
      </w:r>
      <w:r>
        <w:rPr>
          <w:rStyle w:val="StringTok"/>
        </w:rPr>
        <w:t xml:space="preserve">"unqualified"</w:t>
      </w:r>
      <w:r>
        <w:rPr>
          <w:rStyle w:val="OtherTok"/>
        </w:rPr>
        <w:t xml:space="preserve"> xmlns:xs=</w:t>
      </w:r>
      <w:r>
        <w:rPr>
          <w:rStyle w:val="StringTok"/>
        </w:rPr>
        <w:t xml:space="preserve">"http://www.w3.org/2001/XMLSchema"</w:t>
      </w:r>
      <w:r>
        <w:rPr>
          <w:rStyle w:val="NormalTok"/>
        </w:rPr>
        <w:t xml:space="preserve">&gt;</w:t>
      </w:r>
      <w:r>
        <w:br/>
      </w:r>
      <w:r>
        <w:br/>
      </w:r>
      <w:r>
        <w:rPr>
          <w:rStyle w:val="NormalTok"/>
        </w:rPr>
        <w:t xml:space="preserve">    &lt;</w:t>
      </w:r>
      <w:r>
        <w:rPr>
          <w:rStyle w:val="KeywordTok"/>
        </w:rPr>
        <w:t xml:space="preserve">xs:include</w:t>
      </w:r>
      <w:r>
        <w:rPr>
          <w:rStyle w:val="OtherTok"/>
        </w:rPr>
        <w:t xml:space="preserve"> schemaLocation=</w:t>
      </w:r>
      <w:r>
        <w:rPr>
          <w:rStyle w:val="StringTok"/>
        </w:rPr>
        <w:t xml:space="preserve">"CDT-commonTypes-vX_Y_Z.xsd"</w:t>
      </w:r>
      <w:r>
        <w:rPr>
          <w:rStyle w:val="NormalTok"/>
        </w:rPr>
        <w:t xml:space="preserve"> /&gt;</w:t>
      </w:r>
      <w:r>
        <w:br/>
      </w:r>
      <w:r>
        <w:rPr>
          <w:rStyle w:val="NormalTok"/>
        </w:rPr>
        <w:t xml:space="preserve">    &lt;</w:t>
      </w:r>
      <w:r>
        <w:rPr>
          <w:rStyle w:val="KeywordTok"/>
        </w:rPr>
        <w:t xml:space="preserve">xs:include</w:t>
      </w:r>
      <w:r>
        <w:rPr>
          <w:rStyle w:val="OtherTok"/>
        </w:rPr>
        <w:t xml:space="preserve"> schemaLocation=</w:t>
      </w:r>
      <w:r>
        <w:rPr>
          <w:rStyle w:val="StringTok"/>
        </w:rPr>
        <w:t xml:space="preserve">"CDT-subscription-vX_Y_Z.xsd"</w:t>
      </w:r>
      <w:r>
        <w:rPr>
          <w:rStyle w:val="NormalTok"/>
        </w:rPr>
        <w:t xml:space="preserve"> /&gt;</w:t>
      </w:r>
      <w:r>
        <w:br/>
      </w:r>
      <w:r>
        <w:br/>
      </w:r>
      <w:r>
        <w:rPr>
          <w:rStyle w:val="NormalTok"/>
        </w:rPr>
        <w:t xml:space="preserve">    &lt;</w:t>
      </w:r>
      <w:r>
        <w:rPr>
          <w:rStyle w:val="KeywordTok"/>
        </w:rPr>
        <w:t xml:space="preserve">xs:element</w:t>
      </w:r>
      <w:r>
        <w:rPr>
          <w:rStyle w:val="OtherTok"/>
        </w:rPr>
        <w:t xml:space="preserve"> name=</w:t>
      </w:r>
      <w:r>
        <w:rPr>
          <w:rStyle w:val="StringTok"/>
        </w:rPr>
        <w:t xml:space="preserve">"</w:t>
      </w:r>
      <w:r>
        <w:rPr>
          <w:rStyle w:val="ErrorTok"/>
        </w:rPr>
        <w:t xml:space="preserve">&lt;</w:t>
      </w:r>
      <w:r>
        <w:rPr>
          <w:rStyle w:val="StringTok"/>
        </w:rPr>
        <w:t xml:space="preserve">LWM2M_Object_Name&gt;"</w:t>
      </w:r>
      <w:r>
        <w:rPr>
          <w:rStyle w:val="OtherTok"/>
        </w:rPr>
        <w:t xml:space="preserve"> substitutionGroup=</w:t>
      </w:r>
      <w:r>
        <w:rPr>
          <w:rStyle w:val="StringTok"/>
        </w:rPr>
        <w:t xml:space="preserve">"m2m:sg_mgmtResource"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br/>
      </w:r>
      <w:r>
        <w:rPr>
          <w:rStyle w:val="NormalTok"/>
        </w:rPr>
        <w:t xml:space="preserve">    &lt;</w:t>
      </w:r>
      <w:r>
        <w:rPr>
          <w:rStyle w:val="KeywordTok"/>
        </w:rPr>
        <w:t xml:space="preserve">xs:element</w:t>
      </w:r>
      <w:r>
        <w:rPr>
          <w:rStyle w:val="OtherTok"/>
        </w:rPr>
        <w:t xml:space="preserve"> name=</w:t>
      </w:r>
      <w:r>
        <w:rPr>
          <w:rStyle w:val="StringTok"/>
        </w:rPr>
        <w:t xml:space="preserve">"</w:t>
      </w:r>
      <w:r>
        <w:rPr>
          <w:rStyle w:val="ErrorTok"/>
        </w:rPr>
        <w:t xml:space="preserve">&lt;</w:t>
      </w:r>
      <w:r>
        <w:rPr>
          <w:rStyle w:val="StringTok"/>
        </w:rPr>
        <w:t xml:space="preserve">LWM2M_Object_Name&gt;Annc"</w:t>
      </w:r>
      <w:r>
        <w:rPr>
          <w:rStyle w:val="OtherTok"/>
        </w:rPr>
        <w:t xml:space="preserve"> substitutionGroup=</w:t>
      </w:r>
      <w:r>
        <w:rPr>
          <w:rStyle w:val="StringTok"/>
        </w:rPr>
        <w:t xml:space="preserve">"m2m:sg_announcedMgmtResource"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rPr>
          <w:rStyle w:val="NormalTok"/>
        </w:rPr>
        <w:t xml:space="preserve">&lt;/</w:t>
      </w:r>
      <w:r>
        <w:rPr>
          <w:rStyle w:val="KeywordTok"/>
        </w:rPr>
        <w:t xml:space="preserve">xs:schema</w:t>
      </w:r>
      <w:r>
        <w:rPr>
          <w:rStyle w:val="NormalTok"/>
        </w:rPr>
        <w:t xml:space="preserve">&gt;</w:t>
      </w:r>
    </w:p>
    <w:bookmarkEnd w:id="192"/>
    <w:bookmarkStart w:id="193" w:name="annex-c-informative"/>
    <w:p>
      <w:pPr>
        <w:pStyle w:val="Heading1"/>
      </w:pPr>
      <w:r>
        <w:t xml:space="preserve">Annex C (informative):</w:t>
      </w:r>
    </w:p>
    <w:p>
      <w:pPr>
        <w:pStyle w:val="FirstParagraph"/>
      </w:pPr>
      <w:r>
        <w:t xml:space="preserve">The following text shows an example schema file for the LWM2M Cellular connectivity object.</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 </w:t>
      </w:r>
      <w:r>
        <w:br/>
      </w:r>
      <w:r>
        <w:rPr>
          <w:rStyle w:val="CommentTok"/>
        </w:rPr>
        <w:t xml:space="preserve">Copyright Notification</w:t>
      </w:r>
      <w:r>
        <w:br/>
      </w:r>
      <w:r>
        <w:br/>
      </w:r>
      <w:r>
        <w:rPr>
          <w:rStyle w:val="CommentTok"/>
        </w:rPr>
        <w:t xml:space="preserve">The oneM2M Partners authorize you to copy this document, provided that you retain all copyright and other proprietary notices contained in the original materials on any copies of the materials and that you comply strictly with these terms. </w:t>
      </w:r>
      <w:r>
        <w:br/>
      </w:r>
      <w:r>
        <w:br/>
      </w:r>
      <w:r>
        <w:rPr>
          <w:rStyle w:val="CommentTok"/>
        </w:rPr>
        <w:t xml:space="preserve">This copyright permission does not constitute an endorsement of the products or services, nor does it encompass the granting of any patent rights. The oneM2M Partners assume no responsibility for errors or omissions in this document. </w:t>
      </w:r>
      <w:r>
        <w:br/>
      </w:r>
      <w:r>
        <w:br/>
      </w:r>
      <w:r>
        <w:rPr>
          <w:rStyle w:val="CommentTok"/>
        </w:rPr>
        <w:t xml:space="preserve">(c) 2017, oneM2M Partners Type 1 (ARIB, ATIS, CCSA, ETSI, TIA, TSDSI, TTA, TTC). All rights reserved.</w:t>
      </w:r>
      <w:r>
        <w:br/>
      </w:r>
      <w:r>
        <w:br/>
      </w:r>
      <w:r>
        <w:rPr>
          <w:rStyle w:val="CommentTok"/>
        </w:rPr>
        <w:t xml:space="preserve">Notice of Disclaimer &amp; Limitation of Liability </w:t>
      </w:r>
      <w:r>
        <w:br/>
      </w:r>
      <w:r>
        <w:br/>
      </w:r>
      <w:r>
        <w:rPr>
          <w:rStyle w:val="CommentTok"/>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r>
        <w:br/>
      </w:r>
      <w:r>
        <w:br/>
      </w:r>
      <w:r>
        <w:rPr>
          <w:rStyle w:val="CommentTok"/>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r>
        <w:br/>
      </w:r>
      <w:r>
        <w:br/>
      </w:r>
      <w:r>
        <w:rPr>
          <w:rStyle w:val="CommentTok"/>
        </w:rPr>
        <w:t xml:space="preserve">--&gt;</w:t>
      </w:r>
      <w:r>
        <w:br/>
      </w:r>
      <w:r>
        <w:br/>
      </w:r>
      <w:r>
        <w:rPr>
          <w:rStyle w:val="NormalTok"/>
        </w:rPr>
        <w:t xml:space="preserve">&lt;</w:t>
      </w:r>
      <w:r>
        <w:rPr>
          <w:rStyle w:val="KeywordTok"/>
        </w:rPr>
        <w:t xml:space="preserve">xs:schema</w:t>
      </w:r>
      <w:r>
        <w:rPr>
          <w:rStyle w:val="OtherTok"/>
        </w:rPr>
        <w:t xml:space="preserve"> xmlns=</w:t>
      </w:r>
      <w:r>
        <w:rPr>
          <w:rStyle w:val="StringTok"/>
        </w:rPr>
        <w:t xml:space="preserve">"http://www.w3.org/2001/XMLSchema-instance"</w:t>
      </w:r>
      <w:r>
        <w:rPr>
          <w:rStyle w:val="OtherTok"/>
        </w:rPr>
        <w:t xml:space="preserve"> targetNamespace=</w:t>
      </w:r>
      <w:r>
        <w:rPr>
          <w:rStyle w:val="StringTok"/>
        </w:rPr>
        <w:t xml:space="preserve">"http://www.onem2m.org/xml/protocols"</w:t>
      </w:r>
      <w:r>
        <w:rPr>
          <w:rStyle w:val="NormalTok"/>
        </w:rPr>
        <w:t xml:space="preserve"> </w:t>
      </w:r>
      <w:r>
        <w:br/>
      </w:r>
      <w:r>
        <w:rPr>
          <w:rStyle w:val="OtherTok"/>
        </w:rPr>
        <w:t xml:space="preserve">    xmlns:m2m=</w:t>
      </w:r>
      <w:r>
        <w:rPr>
          <w:rStyle w:val="StringTok"/>
        </w:rPr>
        <w:t xml:space="preserve">"http://www.onem2m.org/xml/protocols"</w:t>
      </w:r>
      <w:r>
        <w:rPr>
          <w:rStyle w:val="OtherTok"/>
        </w:rPr>
        <w:t xml:space="preserve"> elementFormDefault=</w:t>
      </w:r>
      <w:r>
        <w:rPr>
          <w:rStyle w:val="StringTok"/>
        </w:rPr>
        <w:t xml:space="preserve">"unqualified"</w:t>
      </w:r>
      <w:r>
        <w:rPr>
          <w:rStyle w:val="NormalTok"/>
        </w:rPr>
        <w:t xml:space="preserve"> </w:t>
      </w:r>
      <w:r>
        <w:br/>
      </w:r>
      <w:r>
        <w:rPr>
          <w:rStyle w:val="OtherTok"/>
        </w:rPr>
        <w:t xml:space="preserve">    attributeFormDefault=</w:t>
      </w:r>
      <w:r>
        <w:rPr>
          <w:rStyle w:val="StringTok"/>
        </w:rPr>
        <w:t xml:space="preserve">"unqualified"</w:t>
      </w:r>
      <w:r>
        <w:rPr>
          <w:rStyle w:val="OtherTok"/>
        </w:rPr>
        <w:t xml:space="preserve"> xmlns:xs=</w:t>
      </w:r>
      <w:r>
        <w:rPr>
          <w:rStyle w:val="StringTok"/>
        </w:rPr>
        <w:t xml:space="preserve">"http://www.w3.org/2001/XMLSchema"</w:t>
      </w:r>
      <w:r>
        <w:rPr>
          <w:rStyle w:val="NormalTok"/>
        </w:rPr>
        <w:t xml:space="preserve">&gt;</w:t>
      </w:r>
      <w:r>
        <w:br/>
      </w:r>
      <w:r>
        <w:br/>
      </w:r>
      <w:r>
        <w:rPr>
          <w:rStyle w:val="NormalTok"/>
        </w:rPr>
        <w:t xml:space="preserve">    &lt;</w:t>
      </w:r>
      <w:r>
        <w:rPr>
          <w:rStyle w:val="KeywordTok"/>
        </w:rPr>
        <w:t xml:space="preserve">xs:include</w:t>
      </w:r>
      <w:r>
        <w:rPr>
          <w:rStyle w:val="OtherTok"/>
        </w:rPr>
        <w:t xml:space="preserve"> schemaLocation=</w:t>
      </w:r>
      <w:r>
        <w:rPr>
          <w:rStyle w:val="StringTok"/>
        </w:rPr>
        <w:t xml:space="preserve">"CDT-commonTypes-v2_8_0.xsd"</w:t>
      </w:r>
      <w:r>
        <w:rPr>
          <w:rStyle w:val="NormalTok"/>
        </w:rPr>
        <w:t xml:space="preserve"> /&gt;</w:t>
      </w:r>
      <w:r>
        <w:br/>
      </w:r>
      <w:r>
        <w:rPr>
          <w:rStyle w:val="NormalTok"/>
        </w:rPr>
        <w:t xml:space="preserve">    &lt;</w:t>
      </w:r>
      <w:r>
        <w:rPr>
          <w:rStyle w:val="KeywordTok"/>
        </w:rPr>
        <w:t xml:space="preserve">xs:include</w:t>
      </w:r>
      <w:r>
        <w:rPr>
          <w:rStyle w:val="OtherTok"/>
        </w:rPr>
        <w:t xml:space="preserve"> schemaLocation=</w:t>
      </w:r>
      <w:r>
        <w:rPr>
          <w:rStyle w:val="StringTok"/>
        </w:rPr>
        <w:t xml:space="preserve">"CDT-subscription-v2_8_0.xsd"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"cellularConnectivity"</w:t>
      </w:r>
      <w:r>
        <w:rPr>
          <w:rStyle w:val="OtherTok"/>
        </w:rPr>
        <w:t xml:space="preserve"> substitutionGroup=</w:t>
      </w:r>
      <w:r>
        <w:rPr>
          <w:rStyle w:val="StringTok"/>
        </w:rPr>
        <w:t xml:space="preserve">"m2m:sg_mgmtResource"</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w:t>
      </w:r>
      <w:r>
        <w:rPr>
          <w:rStyle w:val="CommentTok"/>
        </w:rPr>
        <w:t xml:space="preserve">&lt;!-- Inherit common attributes from mgmtResource  --&gt;</w:t>
      </w:r>
      <w:r>
        <w:br/>
      </w:r>
      <w:r>
        <w:rPr>
          <w:rStyle w:val="NormalTok"/>
        </w:rPr>
        <w:t xml:space="preserve">                &lt;</w:t>
      </w:r>
      <w:r>
        <w:rPr>
          <w:rStyle w:val="KeywordTok"/>
        </w:rPr>
        <w:t xml:space="preserve">xs:extension</w:t>
      </w:r>
      <w:r>
        <w:rPr>
          <w:rStyle w:val="OtherTok"/>
        </w:rPr>
        <w:t xml:space="preserve"> base=</w:t>
      </w:r>
      <w:r>
        <w:rPr>
          <w:rStyle w:val="StringTok"/>
        </w:rPr>
        <w:t xml:space="preserve">"m2m:mgmtResource"</w:t>
      </w:r>
      <w:r>
        <w:rPr>
          <w:rStyle w:val="NormalTok"/>
        </w:rPr>
        <w:t xml:space="preserve">&gt;</w:t>
      </w:r>
      <w:r>
        <w:br/>
      </w:r>
      <w:r>
        <w:rPr>
          <w:rStyle w:val="NormalTok"/>
        </w:rPr>
        <w:t xml:space="preserve">                    &lt;</w:t>
      </w:r>
      <w:r>
        <w:rPr>
          <w:rStyle w:val="KeywordTok"/>
        </w:rPr>
        <w:t xml:space="preserve">xs:sequence</w:t>
      </w:r>
      <w:r>
        <w:rPr>
          <w:rStyle w:val="NormalTok"/>
        </w:rPr>
        <w:t xml:space="preserve">&gt;</w:t>
      </w:r>
      <w:r>
        <w:br/>
      </w:r>
      <w:r>
        <w:rPr>
          <w:rStyle w:val="NormalTok"/>
        </w:rPr>
        <w:t xml:space="preserve">                        </w:t>
      </w:r>
      <w:r>
        <w:rPr>
          <w:rStyle w:val="CommentTok"/>
        </w:rPr>
        <w:t xml:space="preserve">&lt;!-- Resource Specific Attributes  --&gt;</w:t>
      </w:r>
      <w:r>
        <w:br/>
      </w:r>
      <w:r>
        <w:rPr>
          <w:rStyle w:val="NormalTok"/>
        </w:rPr>
        <w:t xml:space="preserve">                        &lt;</w:t>
      </w:r>
      <w:r>
        <w:rPr>
          <w:rStyle w:val="KeywordTok"/>
        </w:rPr>
        <w:t xml:space="preserve">xs:element</w:t>
      </w:r>
      <w:r>
        <w:rPr>
          <w:rStyle w:val="OtherTok"/>
        </w:rPr>
        <w:t xml:space="preserve"> name=</w:t>
      </w:r>
      <w:r>
        <w:rPr>
          <w:rStyle w:val="StringTok"/>
        </w:rPr>
        <w:t xml:space="preserve">"activatedProfileNames"</w:t>
      </w:r>
      <w:r>
        <w:rPr>
          <w:rStyle w:val="OtherTok"/>
        </w:rPr>
        <w:t xml:space="preserve"> type=</w:t>
      </w:r>
      <w:r>
        <w:rPr>
          <w:rStyle w:val="StringTok"/>
        </w:rPr>
        <w:t xml:space="preserve">"xs:string"</w:t>
      </w:r>
      <w:r>
        <w:rPr>
          <w:rStyle w:val="OtherTok"/>
        </w:rPr>
        <w:t xml:space="preserve"> minOccurs=</w:t>
      </w:r>
      <w:r>
        <w:rPr>
          <w:rStyle w:val="StringTok"/>
        </w:rPr>
        <w:t xml:space="preserve">"1"</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"smscAddress"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"disableRadioPeriod"</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"moduleActivationCode"</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"vendorSpecificExtensions"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"psmTimer"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"activeTimer"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"servingPLMNRateControl"</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"eDRXParametersForIuMode"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"eDRXParametersForWB-S1Mode"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"eDRXParametersForNB-S1Mode"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"eDRXParametersForA/GbMode"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br/>
      </w:r>
      <w:r>
        <w:rPr>
          <w:rStyle w:val="NormalTok"/>
        </w:rPr>
        <w:t xml:space="preserve">                        </w:t>
      </w:r>
      <w:r>
        <w:rPr>
          <w:rStyle w:val="CommentTok"/>
        </w:rPr>
        <w:t xml:space="preserve">&lt;!-- Child Resources --&gt;</w:t>
      </w:r>
      <w:r>
        <w:br/>
      </w:r>
      <w:r>
        <w:rPr>
          <w:rStyle w:val="NormalTok"/>
        </w:rPr>
        <w:t xml:space="preserve">                        &lt;</w:t>
      </w:r>
      <w:r>
        <w:rPr>
          <w:rStyle w:val="KeywordTok"/>
        </w:rPr>
        <w:t xml:space="preserve">xs:choice</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&gt;</w:t>
      </w:r>
      <w:r>
        <w:br/>
      </w:r>
      <w:r>
        <w:rPr>
          <w:rStyle w:val="NormalTok"/>
        </w:rPr>
        <w:t xml:space="preserve">                            &lt;</w:t>
      </w:r>
      <w:r>
        <w:rPr>
          <w:rStyle w:val="KeywordTok"/>
        </w:rPr>
        <w:t xml:space="preserve">xs:element</w:t>
      </w:r>
      <w:r>
        <w:rPr>
          <w:rStyle w:val="OtherTok"/>
        </w:rPr>
        <w:t xml:space="preserve"> name=</w:t>
      </w:r>
      <w:r>
        <w:rPr>
          <w:rStyle w:val="StringTok"/>
        </w:rPr>
        <w:t xml:space="preserve">"childResource"</w:t>
      </w:r>
      <w:r>
        <w:rPr>
          <w:rStyle w:val="OtherTok"/>
        </w:rPr>
        <w:t xml:space="preserve"> type=</w:t>
      </w:r>
      <w:r>
        <w:rPr>
          <w:rStyle w:val="StringTok"/>
        </w:rPr>
        <w:t xml:space="preserve">"m2m:childResourceRef"</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ref=</w:t>
      </w:r>
      <w:r>
        <w:rPr>
          <w:rStyle w:val="StringTok"/>
        </w:rPr>
        <w:t xml:space="preserve">"m2m:subscription"</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xs:choice</w:t>
      </w:r>
      <w:r>
        <w:rPr>
          <w:rStyle w:val="NormalTok"/>
        </w:rPr>
        <w:t xml:space="preserve">&gt;  </w:t>
      </w:r>
      <w:r>
        <w:br/>
      </w:r>
      <w:r>
        <w:rPr>
          <w:rStyle w:val="NormalTok"/>
        </w:rPr>
        <w:t xml:space="preserve">                    &lt;/</w:t>
      </w:r>
      <w:r>
        <w:rPr>
          <w:rStyle w:val="KeywordTok"/>
        </w:rPr>
        <w:t xml:space="preserve">xs:sequence</w:t>
      </w:r>
      <w:r>
        <w:rPr>
          <w:rStyle w:val="NormalTok"/>
        </w:rPr>
        <w:t xml:space="preserve">&gt;</w:t>
      </w:r>
      <w:r>
        <w:br/>
      </w:r>
      <w:r>
        <w:rPr>
          <w:rStyle w:val="NormalTok"/>
        </w:rPr>
        <w:t xml:space="preserve">                &lt;/</w:t>
      </w:r>
      <w:r>
        <w:rPr>
          <w:rStyle w:val="KeywordTok"/>
        </w:rPr>
        <w:t xml:space="preserve">xs:extension</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br/>
      </w:r>
      <w:r>
        <w:rPr>
          <w:rStyle w:val="NormalTok"/>
        </w:rPr>
        <w:t xml:space="preserve">    &lt;</w:t>
      </w:r>
      <w:r>
        <w:rPr>
          <w:rStyle w:val="KeywordTok"/>
        </w:rPr>
        <w:t xml:space="preserve">xs:element</w:t>
      </w:r>
      <w:r>
        <w:rPr>
          <w:rStyle w:val="OtherTok"/>
        </w:rPr>
        <w:t xml:space="preserve"> name=</w:t>
      </w:r>
      <w:r>
        <w:rPr>
          <w:rStyle w:val="StringTok"/>
        </w:rPr>
        <w:t xml:space="preserve">"cellularConnectivityAnnc"</w:t>
      </w:r>
      <w:r>
        <w:rPr>
          <w:rStyle w:val="OtherTok"/>
        </w:rPr>
        <w:t xml:space="preserve"> substitutionGroup=</w:t>
      </w:r>
      <w:r>
        <w:rPr>
          <w:rStyle w:val="StringTok"/>
        </w:rPr>
        <w:t xml:space="preserve">"m2m:sg_announcedMgmtResource"</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w:t>
      </w:r>
      <w:r>
        <w:rPr>
          <w:rStyle w:val="CommentTok"/>
        </w:rPr>
        <w:t xml:space="preserve">&lt;!-- Inherit common attributes from announcedMgmtResource  --&gt;</w:t>
      </w:r>
      <w:r>
        <w:br/>
      </w:r>
      <w:r>
        <w:rPr>
          <w:rStyle w:val="NormalTok"/>
        </w:rPr>
        <w:t xml:space="preserve">                &lt;</w:t>
      </w:r>
      <w:r>
        <w:rPr>
          <w:rStyle w:val="KeywordTok"/>
        </w:rPr>
        <w:t xml:space="preserve">xs:extension</w:t>
      </w:r>
      <w:r>
        <w:rPr>
          <w:rStyle w:val="OtherTok"/>
        </w:rPr>
        <w:t xml:space="preserve"> base=</w:t>
      </w:r>
      <w:r>
        <w:rPr>
          <w:rStyle w:val="StringTok"/>
        </w:rPr>
        <w:t xml:space="preserve">"m2m:announcedMgmtResource"</w:t>
      </w:r>
      <w:r>
        <w:rPr>
          <w:rStyle w:val="NormalTok"/>
        </w:rPr>
        <w:t xml:space="preserve">&gt;</w:t>
      </w:r>
      <w:r>
        <w:br/>
      </w:r>
      <w:r>
        <w:rPr>
          <w:rStyle w:val="NormalTok"/>
        </w:rPr>
        <w:t xml:space="preserve">                    &lt;</w:t>
      </w:r>
      <w:r>
        <w:rPr>
          <w:rStyle w:val="KeywordTok"/>
        </w:rPr>
        <w:t xml:space="preserve">xs:sequence</w:t>
      </w:r>
      <w:r>
        <w:rPr>
          <w:rStyle w:val="NormalTok"/>
        </w:rPr>
        <w:t xml:space="preserve">&gt;</w:t>
      </w:r>
      <w:r>
        <w:br/>
      </w:r>
      <w:r>
        <w:rPr>
          <w:rStyle w:val="NormalTok"/>
        </w:rPr>
        <w:t xml:space="preserve">                        </w:t>
      </w:r>
      <w:r>
        <w:rPr>
          <w:rStyle w:val="CommentTok"/>
        </w:rPr>
        <w:t xml:space="preserve">&lt;!-- Resource Specific Attributes  --&gt;</w:t>
      </w:r>
      <w:r>
        <w:br/>
      </w:r>
      <w:r>
        <w:rPr>
          <w:rStyle w:val="NormalTok"/>
        </w:rPr>
        <w:t xml:space="preserve">                        &lt;</w:t>
      </w:r>
      <w:r>
        <w:rPr>
          <w:rStyle w:val="KeywordTok"/>
        </w:rPr>
        <w:t xml:space="preserve">xs:element</w:t>
      </w:r>
      <w:r>
        <w:rPr>
          <w:rStyle w:val="OtherTok"/>
        </w:rPr>
        <w:t xml:space="preserve"> name=</w:t>
      </w:r>
      <w:r>
        <w:rPr>
          <w:rStyle w:val="StringTok"/>
        </w:rPr>
        <w:t xml:space="preserve">"activatedProfileNames"</w:t>
      </w:r>
      <w:r>
        <w:rPr>
          <w:rStyle w:val="OtherTok"/>
        </w:rPr>
        <w:t xml:space="preserve"> type=</w:t>
      </w:r>
      <w:r>
        <w:rPr>
          <w:rStyle w:val="StringTok"/>
        </w:rPr>
        <w:t xml:space="preserve">"xs:string"</w:t>
      </w:r>
      <w:r>
        <w:rPr>
          <w:rStyle w:val="OtherTok"/>
        </w:rPr>
        <w:t xml:space="preserve"> minOccurs=</w:t>
      </w:r>
      <w:r>
        <w:rPr>
          <w:rStyle w:val="StringTok"/>
        </w:rPr>
        <w:t xml:space="preserve">"1"</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"smscAddress"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"disableRadioPeriod"</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"moduleActivationCode"</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"vendorSpecificExtensions"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"psmTimer"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"activeTimer"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"servingPLMNRateControl"</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"eDRXParametersForIuMode"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"eDRXParametersForWB-S1Mode"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"eDRXParametersForNB-S1Mode"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"eDRXParametersForA/GbMode"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br/>
      </w:r>
      <w:r>
        <w:rPr>
          <w:rStyle w:val="NormalTok"/>
        </w:rPr>
        <w:t xml:space="preserve">                        </w:t>
      </w:r>
      <w:r>
        <w:rPr>
          <w:rStyle w:val="CommentTok"/>
        </w:rPr>
        <w:t xml:space="preserve">&lt;!-- Child Resources --&gt;</w:t>
      </w:r>
      <w:r>
        <w:br/>
      </w:r>
      <w:r>
        <w:rPr>
          <w:rStyle w:val="NormalTok"/>
        </w:rPr>
        <w:t xml:space="preserve">                        &lt;</w:t>
      </w:r>
      <w:r>
        <w:rPr>
          <w:rStyle w:val="KeywordTok"/>
        </w:rPr>
        <w:t xml:space="preserve">xs:choice</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&gt;</w:t>
      </w:r>
      <w:r>
        <w:br/>
      </w:r>
      <w:r>
        <w:rPr>
          <w:rStyle w:val="NormalTok"/>
        </w:rPr>
        <w:t xml:space="preserve">                            &lt;</w:t>
      </w:r>
      <w:r>
        <w:rPr>
          <w:rStyle w:val="KeywordTok"/>
        </w:rPr>
        <w:t xml:space="preserve">xs:element</w:t>
      </w:r>
      <w:r>
        <w:rPr>
          <w:rStyle w:val="OtherTok"/>
        </w:rPr>
        <w:t xml:space="preserve"> name=</w:t>
      </w:r>
      <w:r>
        <w:rPr>
          <w:rStyle w:val="StringTok"/>
        </w:rPr>
        <w:t xml:space="preserve">"childResource"</w:t>
      </w:r>
      <w:r>
        <w:rPr>
          <w:rStyle w:val="OtherTok"/>
        </w:rPr>
        <w:t xml:space="preserve"> type=</w:t>
      </w:r>
      <w:r>
        <w:rPr>
          <w:rStyle w:val="StringTok"/>
        </w:rPr>
        <w:t xml:space="preserve">"m2m:childResourceRef"</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ref=</w:t>
      </w:r>
      <w:r>
        <w:rPr>
          <w:rStyle w:val="StringTok"/>
        </w:rPr>
        <w:t xml:space="preserve">"m2m:subscription"</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xs:choice</w:t>
      </w:r>
      <w:r>
        <w:rPr>
          <w:rStyle w:val="NormalTok"/>
        </w:rPr>
        <w:t xml:space="preserve">&gt;  </w:t>
      </w:r>
      <w:r>
        <w:br/>
      </w:r>
      <w:r>
        <w:rPr>
          <w:rStyle w:val="NormalTok"/>
        </w:rPr>
        <w:t xml:space="preserve">                    &lt;/</w:t>
      </w:r>
      <w:r>
        <w:rPr>
          <w:rStyle w:val="KeywordTok"/>
        </w:rPr>
        <w:t xml:space="preserve">xs:sequence</w:t>
      </w:r>
      <w:r>
        <w:rPr>
          <w:rStyle w:val="NormalTok"/>
        </w:rPr>
        <w:t xml:space="preserve">&gt;</w:t>
      </w:r>
      <w:r>
        <w:br/>
      </w:r>
      <w:r>
        <w:rPr>
          <w:rStyle w:val="NormalTok"/>
        </w:rPr>
        <w:t xml:space="preserve">                &lt;/</w:t>
      </w:r>
      <w:r>
        <w:rPr>
          <w:rStyle w:val="KeywordTok"/>
        </w:rPr>
        <w:t xml:space="preserve">xs:extension</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rPr>
          <w:rStyle w:val="NormalTok"/>
        </w:rPr>
        <w:t xml:space="preserve">&lt;/</w:t>
      </w:r>
      <w:r>
        <w:rPr>
          <w:rStyle w:val="KeywordTok"/>
        </w:rPr>
        <w:t xml:space="preserve">xs:schema</w:t>
      </w:r>
      <w:r>
        <w:rPr>
          <w:rStyle w:val="NormalTok"/>
        </w:rPr>
        <w:t xml:space="preserve">&gt;</w:t>
      </w:r>
    </w:p>
    <w:bookmarkEnd w:id="193"/>
    <w:bookmarkStart w:id="194" w:name="history"/>
    <w:p>
      <w:pPr>
        <w:pStyle w:val="Heading1"/>
      </w:pPr>
      <w:r>
        <w:t xml:space="preserve">History</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Publication history</w:t>
            </w:r>
          </w:p>
        </w:tc>
        <w:tc>
          <w:tcPr/>
          <w:p>
            <w:pPr>
              <w:pStyle w:val="Compact"/>
            </w:pPr>
            <w:r>
              <w:t xml:space="preserve">Publication history</w:t>
            </w:r>
          </w:p>
        </w:tc>
        <w:tc>
          <w:tcPr/>
          <w:p>
            <w:pPr>
              <w:pStyle w:val="Compact"/>
            </w:pPr>
            <w:r>
              <w:t xml:space="preserve">Publication history</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Draft history</w:t>
            </w:r>
          </w:p>
        </w:tc>
        <w:tc>
          <w:tcPr/>
          <w:p>
            <w:pPr>
              <w:pStyle w:val="Compact"/>
            </w:pPr>
            <w:r>
              <w:t xml:space="preserve">Draft history</w:t>
            </w:r>
          </w:p>
        </w:tc>
        <w:tc>
          <w:tcPr/>
          <w:p>
            <w:pPr>
              <w:pStyle w:val="Compact"/>
            </w:pPr>
            <w:r>
              <w:t xml:space="preserve">Draft history</w:t>
            </w:r>
          </w:p>
        </w:tc>
      </w:tr>
      <w:tr>
        <w:tc>
          <w:tcPr/>
          <w:p>
            <w:pPr>
              <w:pStyle w:val="Compact"/>
            </w:pPr>
            <w:r>
              <w:t xml:space="preserve">V4.0.0</w:t>
            </w:r>
          </w:p>
        </w:tc>
        <w:tc>
          <w:tcPr/>
          <w:p>
            <w:pPr>
              <w:pStyle w:val="Compact"/>
            </w:pPr>
            <w:r>
              <w:t xml:space="preserve">05 Jun 2019</w:t>
            </w:r>
          </w:p>
        </w:tc>
        <w:tc>
          <w:tcPr/>
          <w:p>
            <w:pPr>
              <w:pStyle w:val="Compact"/>
            </w:pPr>
            <w:r>
              <w:t xml:space="preserve">Incorporated CR:</w:t>
            </w:r>
            <w:r>
              <w:br/>
            </w:r>
            <w:r>
              <w:t xml:space="preserve">SDS-2019-0135R01-CSE_AE_registration_data_model_changes(R3)</w:t>
            </w:r>
          </w:p>
        </w:tc>
      </w:tr>
      <w:tr>
        <w:tc>
          <w:tcPr/>
          <w:p>
            <w:pPr>
              <w:pStyle w:val="Compact"/>
            </w:pPr>
            <w:r>
              <w:t xml:space="preserve">V4.0.1</w:t>
            </w:r>
          </w:p>
        </w:tc>
        <w:tc>
          <w:tcPr/>
          <w:p>
            <w:pPr>
              <w:pStyle w:val="Compact"/>
            </w:pPr>
            <w:r>
              <w:t xml:space="preserve">10 Sep 2024</w:t>
            </w:r>
          </w:p>
        </w:tc>
        <w:tc>
          <w:tcPr/>
          <w:p>
            <w:pPr>
              <w:pStyle w:val="Compact"/>
            </w:pPr>
            <w:r>
              <w:t xml:space="preserve">Conversion to markdown</w:t>
            </w:r>
          </w:p>
        </w:tc>
      </w:tr>
      <w:tr>
        <w:tc>
          <w:tcPr/>
          <w:p>
            <w:pPr>
              <w:pStyle w:val="Compact"/>
            </w:pPr>
            <w:r>
              <w:t xml:space="preserve">V4.0.2</w:t>
            </w:r>
          </w:p>
        </w:tc>
        <w:tc>
          <w:tcPr/>
          <w:p>
            <w:pPr>
              <w:pStyle w:val="Compact"/>
            </w:pPr>
            <w:r>
              <w:t xml:space="preserve">22 Oct 2024</w:t>
            </w:r>
          </w:p>
        </w:tc>
        <w:tc>
          <w:tcPr/>
          <w:p>
            <w:pPr>
              <w:pStyle w:val="Compact"/>
            </w:pPr>
            <w:r>
              <w:t xml:space="preserve">Corrected code formatting in Annex A</w:t>
            </w:r>
          </w:p>
        </w:tc>
      </w:tr>
      <w:tr>
        <w:tc>
          <w:tcPr/>
          <w:p>
            <w:pPr>
              <w:pStyle w:val="Compact"/>
            </w:pPr>
            <w:r>
              <w:t xml:space="preserve">V4.0.3</w:t>
            </w:r>
          </w:p>
        </w:tc>
        <w:tc>
          <w:tcPr/>
          <w:p>
            <w:pPr>
              <w:pStyle w:val="Compact"/>
            </w:pPr>
            <w:r>
              <w:t xml:space="preserve">14. Nov 2024</w:t>
            </w:r>
          </w:p>
        </w:tc>
        <w:tc>
          <w:tcPr/>
          <w:p>
            <w:pPr>
              <w:pStyle w:val="Compact"/>
            </w:pPr>
            <w:r>
              <w:t xml:space="preserve">Corrected document header version and date</w:t>
            </w:r>
          </w:p>
        </w:tc>
      </w:tr>
      <w:tr>
        <w:tc>
          <w:tcPr/>
          <w:p>
            <w:pPr>
              <w:pStyle w:val="Compact"/>
            </w:pPr>
          </w:p>
        </w:tc>
        <w:tc>
          <w:tcPr/>
          <w:p>
            <w:pPr>
              <w:pStyle w:val="Compact"/>
            </w:pPr>
          </w:p>
        </w:tc>
        <w:tc>
          <w:tcPr/>
          <w:p>
            <w:pPr>
              <w:pStyle w:val="Compact"/>
            </w:pPr>
          </w:p>
        </w:tc>
      </w:tr>
    </w:tbl>
    <w:bookmarkEnd w:id="194"/>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21">
    <w:nsid w:val="00A9972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108" Target="media/rId108.png" /><Relationship Type="http://schemas.openxmlformats.org/officeDocument/2006/relationships/image" Id="rId112" Target="media/rId112.png" /><Relationship Type="http://schemas.openxmlformats.org/officeDocument/2006/relationships/hyperlink" Id="rId27" Target="http://www.ietf.org/rfc/rfc4122.txt" TargetMode="External" /><Relationship Type="http://schemas.openxmlformats.org/officeDocument/2006/relationships/hyperlink" Id="rId25" Target="http://www.iso.ch/" TargetMode="External" /><Relationship Type="http://schemas.openxmlformats.org/officeDocument/2006/relationships/hyperlink" Id="rId28" Target="http://www.openmobilealliance.org" TargetMode="External" /><Relationship Type="http://schemas.openxmlformats.org/officeDocument/2006/relationships/hyperlink" Id="rId26" Target="http://www.w3.org/XML/Schema/" TargetMode="External" /></Relationships>
</file>

<file path=word/_rels/footnotes.xml.rels><?xml version="1.0" encoding="UTF-8"?><Relationships xmlns="http://schemas.openxmlformats.org/package/2006/relationships"><Relationship Type="http://schemas.openxmlformats.org/officeDocument/2006/relationships/hyperlink" Id="rId27" Target="http://www.ietf.org/rfc/rfc4122.txt" TargetMode="External" /><Relationship Type="http://schemas.openxmlformats.org/officeDocument/2006/relationships/hyperlink" Id="rId25" Target="http://www.iso.ch/" TargetMode="External" /><Relationship Type="http://schemas.openxmlformats.org/officeDocument/2006/relationships/hyperlink" Id="rId28" Target="http://www.openmobilealliance.org" TargetMode="External" /><Relationship Type="http://schemas.openxmlformats.org/officeDocument/2006/relationships/hyperlink" Id="rId26" Target="http://www.w3.org/XML/Schema/"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2024-11-15T14:52:11Z</dcterms:created>
  <dcterms:modified xsi:type="dcterms:W3CDTF">2024-11-15T14:52:11Z</dcterms:modified>
</cp:coreProperties>
</file>

<file path=docProps/custom.xml><?xml version="1.0" encoding="utf-8"?>
<Properties xmlns="http://schemas.openxmlformats.org/officeDocument/2006/custom-properties" xmlns:vt="http://schemas.openxmlformats.org/officeDocument/2006/docPropsVTypes"/>
</file>