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DDCF" w14:textId="47A71653" w:rsidR="00BC33F7" w:rsidRPr="0083170E" w:rsidRDefault="00E9502F" w:rsidP="009A0EC9">
      <w:pPr>
        <w:jc w:val="center"/>
        <w:rPr>
          <w:rStyle w:val="Emphasis"/>
        </w:rPr>
      </w:pPr>
      <w:r>
        <w:rPr>
          <w:rFonts w:ascii="Calibri" w:eastAsia="Calibri" w:hAnsi="Calibri"/>
          <w:noProof/>
          <w:sz w:val="22"/>
          <w:szCs w:val="22"/>
          <w:lang w:val="en-US"/>
        </w:rPr>
        <w:drawing>
          <wp:inline distT="0" distB="0" distL="0" distR="0" wp14:anchorId="4F7F954F" wp14:editId="015C293F">
            <wp:extent cx="85344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3440" cy="579120"/>
                    </a:xfrm>
                    <a:prstGeom prst="rect">
                      <a:avLst/>
                    </a:prstGeom>
                    <a:noFill/>
                    <a:ln>
                      <a:noFill/>
                    </a:ln>
                  </pic:spPr>
                </pic:pic>
              </a:graphicData>
            </a:graphic>
          </wp:inline>
        </w:drawing>
      </w:r>
    </w:p>
    <w:p w14:paraId="5158117C" w14:textId="77777777" w:rsidR="00BC33F7" w:rsidRDefault="00BC33F7" w:rsidP="00BC33F7">
      <w:pPr>
        <w:rPr>
          <w:lang w:val="fr-FR"/>
        </w:rPr>
      </w:pPr>
    </w:p>
    <w:p w14:paraId="3AA3A03B" w14:textId="77777777" w:rsidR="00BC33F7" w:rsidRDefault="00BC33F7" w:rsidP="00BC33F7">
      <w:pPr>
        <w:rPr>
          <w:lang w:val="fr-FR"/>
        </w:rPr>
      </w:pPr>
    </w:p>
    <w:p w14:paraId="3246DDA3" w14:textId="77777777" w:rsidR="00BC33F7" w:rsidRPr="0035391E" w:rsidRDefault="00BC33F7" w:rsidP="00BC33F7">
      <w:pPr>
        <w:pStyle w:val="FP"/>
        <w:framePr w:h="1625" w:hRule="exact" w:wrap="notBeside" w:vAnchor="page" w:hAnchor="page" w:x="871" w:y="11581"/>
        <w:spacing w:after="240"/>
        <w:jc w:val="center"/>
        <w:rPr>
          <w:rFonts w:ascii="Arial" w:hAnsi="Arial" w:cs="Arial"/>
          <w:sz w:val="18"/>
          <w:szCs w:val="18"/>
        </w:rPr>
      </w:pPr>
      <w:bookmarkStart w:id="0" w:name="GSBox"/>
    </w:p>
    <w:tbl>
      <w:tblPr>
        <w:tblW w:w="9466" w:type="dxa"/>
        <w:jc w:val="center"/>
        <w:tblBorders>
          <w:top w:val="single" w:sz="4" w:space="0" w:color="A0A0A3"/>
          <w:left w:val="single" w:sz="4" w:space="0" w:color="A0A0A3"/>
          <w:bottom w:val="single" w:sz="4" w:space="0" w:color="A0A0A3"/>
          <w:right w:val="single" w:sz="4" w:space="0" w:color="A0A0A3"/>
          <w:insideH w:val="single" w:sz="4" w:space="0" w:color="A0A0A3"/>
          <w:insideV w:val="single" w:sz="4" w:space="0" w:color="A0A0A3"/>
        </w:tblBorders>
        <w:shd w:val="clear" w:color="auto" w:fill="C00000"/>
        <w:tblCellMar>
          <w:top w:w="29" w:type="dxa"/>
          <w:left w:w="115" w:type="dxa"/>
          <w:bottom w:w="29" w:type="dxa"/>
          <w:right w:w="115" w:type="dxa"/>
        </w:tblCellMar>
        <w:tblLook w:val="0000" w:firstRow="0" w:lastRow="0" w:firstColumn="0" w:lastColumn="0" w:noHBand="0" w:noVBand="0"/>
      </w:tblPr>
      <w:tblGrid>
        <w:gridCol w:w="2513"/>
        <w:gridCol w:w="6953"/>
      </w:tblGrid>
      <w:tr w:rsidR="00424964" w:rsidRPr="00F3693A" w14:paraId="09EFB36D" w14:textId="77777777" w:rsidTr="00D7373D">
        <w:trPr>
          <w:trHeight w:val="302"/>
          <w:jc w:val="center"/>
        </w:trPr>
        <w:tc>
          <w:tcPr>
            <w:tcW w:w="9463" w:type="dxa"/>
            <w:gridSpan w:val="2"/>
            <w:shd w:val="clear" w:color="auto" w:fill="B42025"/>
          </w:tcPr>
          <w:p w14:paraId="63B186C3" w14:textId="77777777" w:rsidR="00CE407D" w:rsidRPr="00F3693A" w:rsidRDefault="000565D9" w:rsidP="00CE407D">
            <w:pPr>
              <w:shd w:val="clear" w:color="auto" w:fill="B42025"/>
              <w:overflowPunct/>
              <w:autoSpaceDE/>
              <w:autoSpaceDN/>
              <w:adjustRightInd/>
              <w:spacing w:after="0"/>
              <w:ind w:right="10"/>
              <w:jc w:val="center"/>
              <w:textAlignment w:val="auto"/>
              <w:rPr>
                <w:b/>
                <w:smallCaps/>
                <w:color w:val="FFFFFF"/>
                <w:spacing w:val="30"/>
                <w:sz w:val="36"/>
                <w:szCs w:val="24"/>
              </w:rPr>
            </w:pPr>
            <w:bookmarkStart w:id="1" w:name="page2"/>
            <w:bookmarkEnd w:id="0"/>
            <w:r w:rsidRPr="00F3693A">
              <w:rPr>
                <w:b/>
                <w:smallCaps/>
                <w:color w:val="FFFFFF"/>
                <w:spacing w:val="30"/>
                <w:sz w:val="36"/>
                <w:szCs w:val="24"/>
              </w:rPr>
              <w:t>oneM2M</w:t>
            </w:r>
          </w:p>
          <w:p w14:paraId="2C8BCACC" w14:textId="77777777" w:rsidR="00424964" w:rsidRPr="00F3693A" w:rsidRDefault="00424964" w:rsidP="00CE407D">
            <w:pPr>
              <w:shd w:val="clear" w:color="auto" w:fill="B42025"/>
              <w:overflowPunct/>
              <w:autoSpaceDE/>
              <w:autoSpaceDN/>
              <w:adjustRightInd/>
              <w:spacing w:after="0"/>
              <w:ind w:right="10"/>
              <w:jc w:val="center"/>
              <w:textAlignment w:val="auto"/>
              <w:rPr>
                <w:b/>
                <w:smallCaps/>
                <w:color w:val="FFFFFF"/>
                <w:spacing w:val="30"/>
                <w:sz w:val="36"/>
                <w:szCs w:val="24"/>
              </w:rPr>
            </w:pPr>
            <w:r w:rsidRPr="00F3693A">
              <w:rPr>
                <w:b/>
                <w:smallCaps/>
                <w:color w:val="FFFFFF"/>
                <w:spacing w:val="30"/>
                <w:sz w:val="36"/>
                <w:szCs w:val="24"/>
              </w:rPr>
              <w:t xml:space="preserve">Technical </w:t>
            </w:r>
            <w:r w:rsidR="00CE407D" w:rsidRPr="00F3693A">
              <w:rPr>
                <w:b/>
                <w:smallCaps/>
                <w:color w:val="FFFFFF"/>
                <w:spacing w:val="30"/>
                <w:sz w:val="36"/>
                <w:szCs w:val="24"/>
              </w:rPr>
              <w:t>Specification</w:t>
            </w:r>
          </w:p>
        </w:tc>
      </w:tr>
      <w:tr w:rsidR="00424964" w:rsidRPr="00A629A4" w14:paraId="74843190" w14:textId="77777777" w:rsidTr="00D7373D">
        <w:trPr>
          <w:trHeight w:val="124"/>
          <w:jc w:val="center"/>
        </w:trPr>
        <w:tc>
          <w:tcPr>
            <w:tcW w:w="2512" w:type="dxa"/>
            <w:shd w:val="clear" w:color="auto" w:fill="A0A0A3"/>
          </w:tcPr>
          <w:p w14:paraId="4BC322BB"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Number</w:t>
            </w:r>
          </w:p>
        </w:tc>
        <w:tc>
          <w:tcPr>
            <w:tcW w:w="6951" w:type="dxa"/>
            <w:shd w:val="clear" w:color="auto" w:fill="FFFFFF"/>
          </w:tcPr>
          <w:p w14:paraId="18183A60" w14:textId="2CD389AC" w:rsidR="00424964" w:rsidRPr="00A629A4" w:rsidRDefault="007E5980" w:rsidP="00424964">
            <w:pPr>
              <w:keepNext/>
              <w:keepLines/>
              <w:overflowPunct/>
              <w:autoSpaceDE/>
              <w:autoSpaceDN/>
              <w:adjustRightInd/>
              <w:spacing w:before="60" w:after="60"/>
              <w:ind w:right="10"/>
              <w:textAlignment w:val="auto"/>
              <w:rPr>
                <w:rFonts w:eastAsia="BatangChe"/>
                <w:sz w:val="22"/>
                <w:szCs w:val="24"/>
                <w:lang w:val="fr-FR"/>
              </w:rPr>
            </w:pPr>
            <w:r>
              <w:rPr>
                <w:rFonts w:eastAsia="BatangChe"/>
                <w:sz w:val="22"/>
                <w:szCs w:val="24"/>
                <w:lang w:val="fr-FR"/>
              </w:rPr>
              <w:t>TS-0009</w:t>
            </w:r>
            <w:r w:rsidR="005E77DD" w:rsidRPr="00A629A4">
              <w:rPr>
                <w:rFonts w:eastAsia="BatangChe"/>
                <w:sz w:val="22"/>
                <w:szCs w:val="24"/>
                <w:lang w:val="fr-FR"/>
              </w:rPr>
              <w:t>-</w:t>
            </w:r>
            <w:r>
              <w:rPr>
                <w:rFonts w:eastAsia="BatangChe"/>
                <w:sz w:val="22"/>
                <w:szCs w:val="24"/>
                <w:lang w:val="fr-FR"/>
              </w:rPr>
              <w:t>v5.1.0</w:t>
            </w:r>
          </w:p>
        </w:tc>
      </w:tr>
      <w:tr w:rsidR="00424964" w:rsidRPr="00F3693A" w14:paraId="32435A74" w14:textId="77777777" w:rsidTr="00D7373D">
        <w:trPr>
          <w:trHeight w:val="116"/>
          <w:jc w:val="center"/>
        </w:trPr>
        <w:tc>
          <w:tcPr>
            <w:tcW w:w="2512" w:type="dxa"/>
            <w:shd w:val="clear" w:color="auto" w:fill="A0A0A3"/>
          </w:tcPr>
          <w:p w14:paraId="0E6E6677"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Document Name:</w:t>
            </w:r>
          </w:p>
        </w:tc>
        <w:tc>
          <w:tcPr>
            <w:tcW w:w="6951" w:type="dxa"/>
            <w:shd w:val="clear" w:color="auto" w:fill="FFFFFF"/>
          </w:tcPr>
          <w:p w14:paraId="3C5D8E2A" w14:textId="1EED7262"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HTTP Protocol Binding</w:t>
            </w:r>
          </w:p>
          <w:p w14:paraId="6C23BE2B" w14:textId="77777777" w:rsidR="00424964" w:rsidRPr="00F3693A" w:rsidRDefault="00424964" w:rsidP="00424964">
            <w:pPr>
              <w:keepNext/>
              <w:keepLines/>
              <w:overflowPunct/>
              <w:autoSpaceDE/>
              <w:autoSpaceDN/>
              <w:adjustRightInd/>
              <w:spacing w:before="60" w:after="60"/>
              <w:ind w:right="10"/>
              <w:textAlignment w:val="auto"/>
              <w:rPr>
                <w:rFonts w:eastAsia="BatangChe"/>
                <w:sz w:val="22"/>
                <w:szCs w:val="24"/>
                <w:lang w:val="en-US"/>
              </w:rPr>
            </w:pPr>
          </w:p>
        </w:tc>
      </w:tr>
      <w:tr w:rsidR="00424964" w:rsidRPr="00F3693A" w14:paraId="0F700521" w14:textId="77777777" w:rsidTr="00D7373D">
        <w:trPr>
          <w:trHeight w:val="124"/>
          <w:jc w:val="center"/>
        </w:trPr>
        <w:tc>
          <w:tcPr>
            <w:tcW w:w="2512" w:type="dxa"/>
            <w:shd w:val="clear" w:color="auto" w:fill="A0A0A3"/>
          </w:tcPr>
          <w:p w14:paraId="5CF1DE18"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Date:</w:t>
            </w:r>
          </w:p>
        </w:tc>
        <w:tc>
          <w:tcPr>
            <w:tcW w:w="6951" w:type="dxa"/>
            <w:shd w:val="clear" w:color="auto" w:fill="FFFFFF"/>
          </w:tcPr>
          <w:p w14:paraId="45E22346" w14:textId="67114911" w:rsidR="00424964" w:rsidRPr="00F3693A" w:rsidRDefault="007E5980" w:rsidP="00B15AA7">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2026-06-04</w:t>
            </w:r>
          </w:p>
        </w:tc>
      </w:tr>
      <w:tr w:rsidR="00424964" w:rsidRPr="00F3693A" w14:paraId="1B043236" w14:textId="77777777" w:rsidTr="00D7373D">
        <w:trPr>
          <w:trHeight w:val="937"/>
          <w:jc w:val="center"/>
        </w:trPr>
        <w:tc>
          <w:tcPr>
            <w:tcW w:w="2512" w:type="dxa"/>
            <w:shd w:val="clear" w:color="auto" w:fill="A0A0A3"/>
          </w:tcPr>
          <w:p w14:paraId="57818E84" w14:textId="77777777" w:rsidR="00424964" w:rsidRPr="00F3693A" w:rsidRDefault="00424964" w:rsidP="00424964">
            <w:pPr>
              <w:overflowPunct/>
              <w:autoSpaceDE/>
              <w:autoSpaceDN/>
              <w:adjustRightInd/>
              <w:spacing w:after="0"/>
              <w:ind w:right="10"/>
              <w:textAlignment w:val="auto"/>
              <w:rPr>
                <w:bCs/>
                <w:color w:val="FFFFFF"/>
                <w:sz w:val="24"/>
                <w:szCs w:val="24"/>
              </w:rPr>
            </w:pPr>
            <w:r w:rsidRPr="00F3693A">
              <w:rPr>
                <w:bCs/>
                <w:color w:val="FFFFFF"/>
                <w:sz w:val="24"/>
                <w:szCs w:val="24"/>
              </w:rPr>
              <w:t>Abstract</w:t>
            </w:r>
            <w:r w:rsidR="00C40550" w:rsidRPr="00F3693A">
              <w:rPr>
                <w:bCs/>
                <w:color w:val="FFFFFF"/>
                <w:sz w:val="24"/>
                <w:szCs w:val="24"/>
              </w:rPr>
              <w:t>:</w:t>
            </w:r>
          </w:p>
        </w:tc>
        <w:tc>
          <w:tcPr>
            <w:tcW w:w="6951" w:type="dxa"/>
            <w:shd w:val="clear" w:color="auto" w:fill="FFFFFF"/>
          </w:tcPr>
          <w:p w14:paraId="20453B64" w14:textId="342A082F" w:rsidR="00424964" w:rsidRPr="00F3693A" w:rsidRDefault="007E5980" w:rsidP="00424964">
            <w:pPr>
              <w:keepNext/>
              <w:keepLines/>
              <w:overflowPunct/>
              <w:autoSpaceDE/>
              <w:autoSpaceDN/>
              <w:adjustRightInd/>
              <w:spacing w:before="60" w:after="60"/>
              <w:ind w:right="10"/>
              <w:textAlignment w:val="auto"/>
              <w:rPr>
                <w:rFonts w:eastAsia="BatangChe"/>
                <w:sz w:val="22"/>
                <w:szCs w:val="24"/>
                <w:lang w:val="en-US"/>
              </w:rPr>
            </w:pPr>
            <w:r>
              <w:rPr>
                <w:rFonts w:eastAsia="BatangChe"/>
                <w:sz w:val="22"/>
                <w:szCs w:val="24"/>
                <w:lang w:val="en-US"/>
              </w:rPr>
              <w:t>HTTP Protocol Binding TS</w:t>
            </w:r>
          </w:p>
        </w:tc>
      </w:tr>
      <w:tr w:rsidR="00D7373D" w:rsidRPr="00F3693A" w14:paraId="29BDF44D" w14:textId="77777777" w:rsidTr="00D7373D">
        <w:tblPrEx>
          <w:tblLook w:val="04A0" w:firstRow="1" w:lastRow="0" w:firstColumn="1" w:lastColumn="0" w:noHBand="0" w:noVBand="1"/>
        </w:tblPrEx>
        <w:trPr>
          <w:trHeight w:val="373"/>
          <w:jc w:val="center"/>
        </w:trPr>
        <w:tc>
          <w:tcPr>
            <w:tcW w:w="9463" w:type="dxa"/>
            <w:gridSpan w:val="2"/>
            <w:tcBorders>
              <w:top w:val="single" w:sz="4" w:space="0" w:color="A0A0A3"/>
              <w:left w:val="single" w:sz="4" w:space="0" w:color="A0A0A3"/>
              <w:bottom w:val="single" w:sz="4" w:space="0" w:color="A0A0A3"/>
              <w:right w:val="single" w:sz="4" w:space="0" w:color="A0A0A3"/>
            </w:tcBorders>
            <w:shd w:val="clear" w:color="auto" w:fill="A0A0A3"/>
            <w:hideMark/>
          </w:tcPr>
          <w:p w14:paraId="0B071504" w14:textId="2E9846A0" w:rsidR="00D7373D" w:rsidRPr="002F79DB" w:rsidRDefault="00345FB4" w:rsidP="00B15AA7">
            <w:pPr>
              <w:pStyle w:val="oneM2M-CoverTableLeft"/>
              <w:tabs>
                <w:tab w:val="left" w:pos="6248"/>
              </w:tabs>
              <w:rPr>
                <w:sz w:val="16"/>
                <w:szCs w:val="16"/>
                <w:lang w:eastAsia="ja-JP"/>
              </w:rPr>
            </w:pPr>
            <w:r w:rsidRPr="00345FB4">
              <w:rPr>
                <w:sz w:val="16"/>
                <w:szCs w:val="16"/>
                <w:lang w:val="en-GB"/>
              </w:rPr>
              <w:t xml:space="preserve">'Template Version: </w:t>
            </w:r>
            <w:r w:rsidR="005F5CD3">
              <w:rPr>
                <w:sz w:val="16"/>
                <w:szCs w:val="16"/>
                <w:lang w:val="en-GB"/>
              </w:rPr>
              <w:t>January</w:t>
            </w:r>
            <w:r w:rsidRPr="00345FB4">
              <w:rPr>
                <w:sz w:val="16"/>
                <w:szCs w:val="16"/>
                <w:lang w:val="en-GB"/>
              </w:rPr>
              <w:t xml:space="preserve"> 20</w:t>
            </w:r>
            <w:r w:rsidR="007577B0">
              <w:rPr>
                <w:sz w:val="16"/>
                <w:szCs w:val="16"/>
                <w:lang w:val="en-GB"/>
              </w:rPr>
              <w:t>2</w:t>
            </w:r>
            <w:r w:rsidR="00B75FF3">
              <w:rPr>
                <w:sz w:val="16"/>
                <w:szCs w:val="16"/>
                <w:lang w:val="en-GB"/>
              </w:rPr>
              <w:t>6</w:t>
            </w:r>
            <w:r w:rsidRPr="00345FB4">
              <w:rPr>
                <w:sz w:val="16"/>
                <w:szCs w:val="16"/>
                <w:lang w:val="en-GB"/>
              </w:rPr>
              <w:t xml:space="preserve"> (do not modify)</w:t>
            </w:r>
          </w:p>
        </w:tc>
      </w:tr>
    </w:tbl>
    <w:p w14:paraId="7751EA23"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1C903B73" w14:textId="77777777" w:rsid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644572A2"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574B921B" w14:textId="77777777" w:rsidR="00E278AD"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09310D2C" w14:textId="77777777" w:rsidR="00E278AD" w:rsidRPr="00424964" w:rsidRDefault="00E278AD" w:rsidP="00424964">
      <w:pPr>
        <w:tabs>
          <w:tab w:val="left" w:pos="284"/>
        </w:tabs>
        <w:overflowPunct/>
        <w:autoSpaceDE/>
        <w:autoSpaceDN/>
        <w:adjustRightInd/>
        <w:spacing w:before="120" w:after="0"/>
        <w:textAlignment w:val="auto"/>
        <w:rPr>
          <w:rFonts w:ascii="Myriad Pro" w:hAnsi="Myriad Pro"/>
          <w:sz w:val="24"/>
          <w:szCs w:val="24"/>
        </w:rPr>
      </w:pPr>
    </w:p>
    <w:p w14:paraId="39D31206" w14:textId="77777777" w:rsidR="00424964" w:rsidRPr="00424964" w:rsidRDefault="00424964" w:rsidP="00424964">
      <w:pPr>
        <w:tabs>
          <w:tab w:val="left" w:pos="284"/>
        </w:tabs>
        <w:overflowPunct/>
        <w:autoSpaceDE/>
        <w:autoSpaceDN/>
        <w:adjustRightInd/>
        <w:spacing w:before="120" w:after="0"/>
        <w:textAlignment w:val="auto"/>
        <w:rPr>
          <w:rFonts w:ascii="Myriad Pro" w:hAnsi="Myriad Pro"/>
          <w:sz w:val="24"/>
          <w:szCs w:val="24"/>
        </w:rPr>
      </w:pPr>
    </w:p>
    <w:p w14:paraId="71673D21" w14:textId="77777777" w:rsidR="00E278AD" w:rsidRDefault="00E278AD" w:rsidP="00E278AD">
      <w:pPr>
        <w:rPr>
          <w:rFonts w:eastAsia="Calibri"/>
          <w:color w:val="000000"/>
          <w:sz w:val="22"/>
          <w:szCs w:val="22"/>
          <w:lang w:val="en-US"/>
        </w:rPr>
      </w:pPr>
      <w:r w:rsidRPr="003D63E8">
        <w:rPr>
          <w:rFonts w:eastAsia="Calibri"/>
          <w:color w:val="000000"/>
          <w:sz w:val="22"/>
          <w:szCs w:val="22"/>
          <w:lang w:val="en-US"/>
        </w:rPr>
        <w:t>Th</w:t>
      </w:r>
      <w:r w:rsidR="002F79DB">
        <w:rPr>
          <w:rFonts w:eastAsia="Calibri"/>
          <w:color w:val="000000"/>
          <w:sz w:val="22"/>
          <w:szCs w:val="22"/>
          <w:lang w:val="en-US"/>
        </w:rPr>
        <w:t>e present document</w:t>
      </w:r>
      <w:r w:rsidRPr="003D63E8">
        <w:rPr>
          <w:rFonts w:eastAsia="Calibri"/>
          <w:color w:val="000000"/>
          <w:sz w:val="22"/>
          <w:szCs w:val="22"/>
          <w:lang w:val="en-US"/>
        </w:rPr>
        <w:t xml:space="preserve"> is provided for future development work within oneM2M only. The Partners accept no liability for any use of this </w:t>
      </w:r>
      <w:r w:rsidR="006A2494">
        <w:rPr>
          <w:rFonts w:eastAsia="Calibri"/>
          <w:color w:val="000000"/>
          <w:sz w:val="22"/>
          <w:szCs w:val="22"/>
          <w:lang w:val="en-US"/>
        </w:rPr>
        <w:t>s</w:t>
      </w:r>
      <w:r w:rsidRPr="003D63E8">
        <w:rPr>
          <w:rFonts w:eastAsia="Calibri"/>
          <w:color w:val="000000"/>
          <w:sz w:val="22"/>
          <w:szCs w:val="22"/>
          <w:lang w:val="en-US"/>
        </w:rPr>
        <w:t>pecification.</w:t>
      </w:r>
    </w:p>
    <w:p w14:paraId="20A109BC" w14:textId="77777777" w:rsidR="00BC33F7" w:rsidRPr="00055551" w:rsidRDefault="00E278AD" w:rsidP="00E278AD">
      <w:r w:rsidRPr="003D63E8">
        <w:rPr>
          <w:rFonts w:eastAsia="Calibri"/>
          <w:color w:val="000000"/>
          <w:sz w:val="22"/>
          <w:szCs w:val="22"/>
          <w:lang w:val="en-US"/>
        </w:rPr>
        <w:t>The present document has not been subject to any approval process by the oneM2M Partners Type 1.  Published oneM2M specifications and reports for implementation should be obtained via the oneM2M Partners' Publications Offices.</w:t>
      </w:r>
    </w:p>
    <w:p w14:paraId="5CFF36C1" w14:textId="77777777" w:rsidR="00BC33F7" w:rsidRPr="00055551" w:rsidRDefault="00BC33F7" w:rsidP="00BC33F7"/>
    <w:p w14:paraId="45E47290" w14:textId="77777777" w:rsidR="00BC33F7" w:rsidRPr="00055551" w:rsidRDefault="00BC33F7" w:rsidP="00BC33F7"/>
    <w:bookmarkEnd w:id="1"/>
    <w:p w14:paraId="680BE018" w14:textId="77777777" w:rsidR="00E278AD" w:rsidRPr="00E278AD" w:rsidRDefault="00787554" w:rsidP="00E278AD">
      <w:pPr>
        <w:spacing w:after="200"/>
        <w:ind w:left="720"/>
        <w:rPr>
          <w:rFonts w:eastAsia="Calibri"/>
          <w:sz w:val="22"/>
          <w:szCs w:val="22"/>
          <w:lang w:val="en-US"/>
        </w:rPr>
      </w:pPr>
      <w:r>
        <w:rPr>
          <w:rStyle w:val="Guidance"/>
          <w:sz w:val="36"/>
          <w:szCs w:val="36"/>
        </w:rPr>
        <w:br w:type="page"/>
      </w:r>
      <w:r w:rsidR="00E278AD" w:rsidRPr="00E278AD">
        <w:rPr>
          <w:rFonts w:eastAsia="Calibri"/>
          <w:sz w:val="22"/>
          <w:szCs w:val="22"/>
          <w:lang w:val="en-US"/>
        </w:rPr>
        <w:lastRenderedPageBreak/>
        <w:t xml:space="preserve">About oneM2M </w:t>
      </w:r>
    </w:p>
    <w:p w14:paraId="2AA0D422" w14:textId="5A1A0610" w:rsidR="00E278AD" w:rsidRPr="00E278AD" w:rsidRDefault="00E278AD" w:rsidP="00E278AD">
      <w:pPr>
        <w:tabs>
          <w:tab w:val="left" w:pos="810"/>
          <w:tab w:val="left" w:pos="1350"/>
        </w:tabs>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goal of oneM2M is to develop technical specifications which address the need for a common M2M Service Layer that can be readily embedded within various hardware and </w:t>
      </w:r>
      <w:proofErr w:type="gramStart"/>
      <w:r w:rsidRPr="00E278AD">
        <w:rPr>
          <w:rFonts w:eastAsia="Calibri"/>
          <w:sz w:val="22"/>
          <w:szCs w:val="22"/>
          <w:lang w:val="en-US"/>
        </w:rPr>
        <w:t>software, and</w:t>
      </w:r>
      <w:proofErr w:type="gramEnd"/>
      <w:r w:rsidRPr="00E278AD">
        <w:rPr>
          <w:rFonts w:eastAsia="Calibri"/>
          <w:sz w:val="22"/>
          <w:szCs w:val="22"/>
          <w:lang w:val="en-US"/>
        </w:rPr>
        <w:t xml:space="preserve"> relied upon to connect the myriad of devices in the field with M2M application servers worldwide. </w:t>
      </w:r>
    </w:p>
    <w:p w14:paraId="76F6E6E7"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More information about oneM2M may be found at:  http//www.oneM2M.org</w:t>
      </w:r>
    </w:p>
    <w:p w14:paraId="790521DA"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Copyright Notification</w:t>
      </w:r>
    </w:p>
    <w:p w14:paraId="54F0A4CD" w14:textId="2087371D"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 </w:t>
      </w:r>
      <w:r w:rsidR="007E5980">
        <w:rPr>
          <w:rFonts w:eastAsia="Calibri"/>
          <w:sz w:val="22"/>
          <w:szCs w:val="22"/>
          <w:lang w:val="en-US"/>
        </w:rPr>
        <w:t>2026</w:t>
      </w:r>
      <w:r w:rsidRPr="00E278AD">
        <w:rPr>
          <w:rFonts w:eastAsia="Calibri"/>
          <w:sz w:val="22"/>
          <w:szCs w:val="22"/>
          <w:lang w:val="en-US"/>
        </w:rPr>
        <w:t>, oneM2M Partners Type 1.</w:t>
      </w:r>
    </w:p>
    <w:p w14:paraId="2EEF2903" w14:textId="77777777" w:rsidR="00C03C0C" w:rsidRDefault="00E278AD"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All rights reserved.</w:t>
      </w:r>
    </w:p>
    <w:p w14:paraId="28051815" w14:textId="77777777" w:rsidR="00C03C0C" w:rsidRPr="00E278AD" w:rsidRDefault="00C03C0C" w:rsidP="00C03C0C">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The copyright extend</w:t>
      </w:r>
      <w:r>
        <w:rPr>
          <w:rFonts w:eastAsia="Calibri"/>
          <w:sz w:val="22"/>
          <w:szCs w:val="22"/>
          <w:lang w:val="en-US"/>
        </w:rPr>
        <w:t>s</w:t>
      </w:r>
      <w:r w:rsidRPr="00E278AD">
        <w:rPr>
          <w:rFonts w:eastAsia="Calibri"/>
          <w:sz w:val="22"/>
          <w:szCs w:val="22"/>
          <w:lang w:val="en-US"/>
        </w:rPr>
        <w:t xml:space="preserve"> to reproduction in all media.</w:t>
      </w:r>
    </w:p>
    <w:p w14:paraId="667995C0"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p>
    <w:p w14:paraId="6172C276" w14:textId="77777777" w:rsidR="00E278AD" w:rsidRPr="00E278AD" w:rsidRDefault="00E278AD" w:rsidP="00E278AD">
      <w:pPr>
        <w:overflowPunct/>
        <w:autoSpaceDE/>
        <w:autoSpaceDN/>
        <w:adjustRightInd/>
        <w:spacing w:after="200"/>
        <w:ind w:left="720"/>
        <w:textAlignment w:val="auto"/>
        <w:rPr>
          <w:rFonts w:eastAsia="Calibri"/>
          <w:sz w:val="22"/>
          <w:szCs w:val="22"/>
          <w:lang w:val="en-US"/>
        </w:rPr>
      </w:pPr>
      <w:r w:rsidRPr="00E278AD">
        <w:rPr>
          <w:rFonts w:eastAsia="Calibri"/>
          <w:sz w:val="22"/>
          <w:szCs w:val="22"/>
          <w:lang w:val="en-US"/>
        </w:rPr>
        <w:t xml:space="preserve">Notice of Disclaimer &amp; Limitation of Liability </w:t>
      </w:r>
    </w:p>
    <w:p w14:paraId="0A9B0F4C" w14:textId="77777777" w:rsidR="00E278AD" w:rsidRPr="00E278AD" w:rsidRDefault="00E278AD" w:rsidP="00E278AD">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 xml:space="preserve">The information provided in this document is directed solely to professionals who have the appropriate degree of experience to understand and interpret its contents in accordance with generally accepted engineering or other professional standards and applicable regulations. No recommendation as to products or vendors is made or should be implied. </w:t>
      </w:r>
    </w:p>
    <w:p w14:paraId="2AD3BD9D" w14:textId="54ECCD6A" w:rsidR="00ED3F92" w:rsidRDefault="00E278AD" w:rsidP="00ED3F92">
      <w:pPr>
        <w:overflowPunct/>
        <w:autoSpaceDE/>
        <w:autoSpaceDN/>
        <w:adjustRightInd/>
        <w:spacing w:after="200"/>
        <w:ind w:left="1440"/>
        <w:textAlignment w:val="auto"/>
        <w:rPr>
          <w:rFonts w:eastAsia="Calibri"/>
          <w:sz w:val="22"/>
          <w:szCs w:val="22"/>
          <w:lang w:val="en-US"/>
        </w:rPr>
      </w:pPr>
      <w:r w:rsidRPr="00E278AD">
        <w:rPr>
          <w:rFonts w:eastAsia="Calibri"/>
          <w:sz w:val="22"/>
          <w:szCs w:val="22"/>
          <w:lang w:val="en-US"/>
        </w:rPr>
        <w:t>NO REPRESENTATION OR WARRANTY IS MADE THAT THE INFORMATION IS TECHNICALLY ACCURATE OR SUFFICIENT OR CONFORMS TO ANY STATUTE, GOVERNMENTAL RULE OR REGULATION, AND FURTHER, NO REPRESENTATION OR WARRANTY IS MADE OF MERCHANTABILITY OR FITNESS FOR ANY PARTICULAR PURPOSE OR AGAINST INFRINGEMENT OF INTELLECTUAL PROPERTY RIGHTS. NO oneM2M PARTNER TYPE 1 SHALL BE LIABLE, BEYOND THE AMOUNT OF ANY SUM RECEIVED IN PAYMENT BY THAT PARTNER FOR THIS DOCUMENT, WITH RESPECT TO ANY CLAIM, AND IN NO EVENT SHALL oneM2M BE LIABLE FOR LOST PROFITS OR OTHER INCIDENTAL OR CONSEQUENTIAL DAMAGES. oneM2M EXPRESSLY ADVISES ANY AND ALL USE OF OR RELIANCE UPON THIS INFORMATION PROVIDED IN THIS DOCUMENT IS AT THE RISK OF THE USER.</w:t>
      </w:r>
    </w:p>
    <w:p w14:paraId="1B913B6B" w14:textId="2DA13E88" w:rsidR="00ED3F92" w:rsidRDefault="00ED3F92" w:rsidP="00ED3F92">
      <w:pPr>
        <w:overflowPunct/>
        <w:autoSpaceDE/>
        <w:autoSpaceDN/>
        <w:adjustRightInd/>
        <w:spacing w:after="200"/>
        <w:ind w:left="1440"/>
        <w:textAlignment w:val="auto"/>
        <w:rPr>
          <w:rFonts w:eastAsia="Calibri"/>
          <w:sz w:val="22"/>
          <w:szCs w:val="22"/>
          <w:lang w:val="en-US"/>
        </w:rPr>
      </w:pPr>
    </w:p>
    <w:p w14:paraId="1DE8A5E6" w14:textId="01312EC4" w:rsidR="00ED3F92" w:rsidRDefault="00ED3F92" w:rsidP="00ED3F92">
      <w:pPr>
        <w:overflowPunct/>
        <w:autoSpaceDE/>
        <w:autoSpaceDN/>
        <w:adjustRightInd/>
        <w:spacing w:after="200"/>
        <w:ind w:left="1440"/>
        <w:textAlignment w:val="auto"/>
        <w:rPr>
          <w:rFonts w:eastAsia="Calibri"/>
          <w:sz w:val="22"/>
          <w:szCs w:val="22"/>
          <w:lang w:val="en-US"/>
        </w:rPr>
      </w:pPr>
    </w:p>
    <w:p w14:paraId="56DBD03F" w14:textId="49D0DFD2" w:rsidR="00ED3F92" w:rsidRDefault="00ED3F92" w:rsidP="00ED3F92">
      <w:pPr>
        <w:overflowPunct/>
        <w:autoSpaceDE/>
        <w:autoSpaceDN/>
        <w:adjustRightInd/>
        <w:spacing w:after="200"/>
        <w:ind w:left="1440"/>
        <w:textAlignment w:val="auto"/>
        <w:rPr>
          <w:rFonts w:eastAsia="Calibri"/>
          <w:sz w:val="22"/>
          <w:szCs w:val="22"/>
          <w:lang w:val="en-US"/>
        </w:rPr>
      </w:pPr>
    </w:p>
    <w:p w14:paraId="6D2765E9" w14:textId="1B7D87B2" w:rsidR="00ED3F92" w:rsidRDefault="00ED3F92" w:rsidP="00ED3F92">
      <w:pPr>
        <w:overflowPunct/>
        <w:autoSpaceDE/>
        <w:autoSpaceDN/>
        <w:adjustRightInd/>
        <w:spacing w:after="200"/>
        <w:ind w:left="1440"/>
        <w:textAlignment w:val="auto"/>
        <w:rPr>
          <w:rFonts w:eastAsia="Calibri"/>
          <w:sz w:val="22"/>
          <w:szCs w:val="22"/>
          <w:lang w:val="en-US"/>
        </w:rPr>
      </w:pPr>
    </w:p>
    <w:p w14:paraId="39CB6871" w14:textId="77777777" w:rsidR="00ED3F92" w:rsidRDefault="00ED3F92" w:rsidP="00ED3F92">
      <w:pPr>
        <w:overflowPunct/>
        <w:autoSpaceDE/>
        <w:autoSpaceDN/>
        <w:adjustRightInd/>
        <w:spacing w:after="200"/>
        <w:ind w:left="1440"/>
        <w:textAlignment w:val="auto"/>
        <w:rPr>
          <w:rFonts w:eastAsia="Calibri"/>
          <w:sz w:val="22"/>
          <w:szCs w:val="22"/>
          <w:lang w:val="en-US"/>
        </w:rPr>
      </w:pPr>
    </w:p>
    <w:p w14:paraId="364D905D" w14:textId="069A5C14" w:rsidR="00ED3F92" w:rsidRDefault="00ED3F92">
      <w:pPr>
        <w:overflowPunct/>
        <w:autoSpaceDE/>
        <w:autoSpaceDN/>
        <w:adjustRightInd/>
        <w:spacing w:after="0"/>
        <w:textAlignment w:val="auto"/>
        <w:rPr>
          <w:rFonts w:eastAsia="Calibri"/>
          <w:sz w:val="22"/>
          <w:szCs w:val="22"/>
          <w:lang w:val="en-US"/>
        </w:rPr>
      </w:pPr>
      <w:r>
        <w:rPr>
          <w:rFonts w:eastAsia="Calibri"/>
          <w:sz w:val="22"/>
          <w:szCs w:val="22"/>
          <w:lang w:val="en-US"/>
        </w:rPr>
        <w:br w:type="page"/>
      </w:r>
    </w:p>
    <w:p w14:paraId="121939ED" w14:textId="77777777" w:rsidR="006E37F5" w:rsidRDefault="006E37F5" w:rsidP="006E37F5">
      <w:pPr>
        <w:pStyle w:val="TT"/>
      </w:pPr>
      <w:r>
        <w:lastRenderedPageBreak/>
        <w:t>Contents</w:t>
      </w:r>
    </w:p>
    <w:p w14:paraId="6ACB2C00" w14:textId="6942B962" w:rsidR="00ED3F92" w:rsidRDefault="006E37F5">
      <w:pPr>
        <w:overflowPunct/>
        <w:autoSpaceDE/>
        <w:autoSpaceDN/>
        <w:adjustRightInd/>
        <w:spacing w:after="0"/>
        <w:textAlignment w:val="auto"/>
        <w:rPr>
          <w:rFonts w:eastAsia="Calibri"/>
          <w:sz w:val="22"/>
          <w:szCs w:val="22"/>
          <w:lang w:val="en-US"/>
        </w:rPr>
      </w:pPr>
      <w:r>
        <w:rPr>
          <w:rFonts w:eastAsia="Calibri"/>
          <w:sz w:val="22"/>
          <w:szCs w:val="22"/>
          <w:lang w:val="en-US"/>
        </w:rPr>
        <w:fldChar w:fldCharType="begin"/>
      </w:r>
      <w:r>
        <w:rPr>
          <w:rFonts w:eastAsia="Calibri"/>
          <w:sz w:val="22"/>
          <w:szCs w:val="22"/>
          <w:lang w:val="en-US"/>
        </w:rPr>
        <w:instrText xml:space="preserve"> TOC \o "1-9" \h \z \u </w:instrText>
      </w:r>
      <w:r>
        <w:rPr>
          <w:rFonts w:eastAsia="Calibri"/>
          <w:sz w:val="22"/>
          <w:szCs w:val="22"/>
          <w:lang w:val="en-US"/>
        </w:rPr>
        <w:fldChar w:fldCharType="separate"/>
      </w:r>
      <w:r>
        <w:rPr>
          <w:rFonts w:eastAsia="Calibri"/>
          <w:b/>
          <w:bCs/>
          <w:noProof/>
          <w:sz w:val="22"/>
          <w:szCs w:val="22"/>
          <w:lang w:val="en-US"/>
        </w:rPr>
        <w:t>No table of contents entries found.</w:t>
      </w:r>
      <w:r>
        <w:rPr>
          <w:rFonts w:eastAsia="Calibri"/>
          <w:sz w:val="22"/>
          <w:szCs w:val="22"/>
          <w:lang w:val="en-US"/>
        </w:rPr>
        <w:fldChar w:fldCharType="end"/>
      </w:r>
    </w:p>
    <w:p w14:paraId="362A794F" w14:textId="59C31299" w:rsidR="007E601D" w:rsidRDefault="007E601D">
      <w:pPr>
        <w:overflowPunct/>
        <w:autoSpaceDE/>
        <w:autoSpaceDN/>
        <w:adjustRightInd/>
        <w:spacing w:after="0"/>
        <w:textAlignment w:val="auto"/>
        <w:rPr>
          <w:rFonts w:eastAsia="Calibri"/>
          <w:sz w:val="22"/>
          <w:szCs w:val="22"/>
          <w:lang w:val="en-US"/>
        </w:rPr>
      </w:pPr>
    </w:p>
    <w:bookmarkStart w:id="2" w:name="scope"/>
    <w:p>
      <w:r>
        <w:br w:type="page"/>
      </w:r>
    </w:p>
    <w:p>
      <w:pPr>
        <w:pStyle w:val="Heading1"/>
      </w:pPr>
      <w:r>
        <w:t>1</w:t>
        <w:tab/>
        <w:t xml:space="preserve">Scope</w:t>
      </w:r>
    </w:p>
    <w:p>
      <w:pPr>
        <w:pStyle w:val="Normal"/>
      </w:pPr>
      <w:r>
        <w:t xml:space="preserve">The present document will cover the protocol specific part of communication protocol used by oneM2M compliant systems as RESTful HTTP binding.</w:t>
      </w:r>
    </w:p>
    <w:p>
      <w:pPr>
        <w:pStyle w:val="Normal"/>
      </w:pPr>
      <w:r>
        <w:t xml:space="preserve">The scope of the present document is (not limited to as shown below):</w:t>
      </w:r>
    </w:p>
    <w:p>
      <w:pPr>
        <w:pStyle w:val="B1"/>
        <w:numPr>
          <w:ilvl w:val="0"/>
          <w:numId w:val="38"/>
        </w:numPr>
      </w:pPr>
      <w:r>
        <w:t xml:space="preserve">Binding oneM2M Protocol primitive types to HTTP method.</w:t>
      </w:r>
    </w:p>
    <w:p>
      <w:pPr>
        <w:pStyle w:val="B1"/>
        <w:numPr>
          <w:ilvl w:val="0"/>
          <w:numId w:val="38"/>
        </w:numPr>
      </w:pPr>
      <w:r>
        <w:t xml:space="preserve">Binding oneM2M response status codes (successful/unsuccessful) to HTTP response codes.</w:t>
      </w:r>
    </w:p>
    <w:p>
      <w:pPr>
        <w:pStyle w:val="B1"/>
        <w:numPr>
          <w:ilvl w:val="0"/>
          <w:numId w:val="38"/>
        </w:numPr>
      </w:pPr>
      <w:r>
        <w:t xml:space="preserve">Binding oneM2M RESTful resources to HTTP resources.</w:t>
      </w:r>
    </w:p>
    <w:p>
      <w:pPr>
        <w:pStyle w:val="Normal"/>
      </w:pPr>
      <w:r>
        <w:t>The present document is depending on Core Protocol specification (oneM2M TS</w:t>
      </w:r>
      <w:r>
        <w:noBreakHyphen/>
      </w:r>
      <w:r>
        <w:t>0004) for data types.</w:t>
      </w:r>
    </w:p>
    <w:bookmarkEnd w:id="2"/>
    <w:bookmarkStart w:id="3" w:name="references"/>
    <w:p>
      <w:pPr>
        <w:pStyle w:val="Heading1"/>
      </w:pPr>
      <w:r>
        <w:t>2</w:t>
        <w:tab/>
        <w:t xml:space="preserve">References</w:t>
      </w:r>
    </w:p>
    <w:bookmarkStart w:id="4" w:name="normative-references"/>
    <w:p>
      <w:pPr>
        <w:pStyle w:val="Heading2"/>
      </w:pPr>
      <w:r>
        <w:t>2.1</w:t>
        <w:tab/>
        <w:t xml:space="preserve">Normative references</w:t>
      </w:r>
    </w:p>
    <w:p>
      <w:pPr>
        <w:pStyle w:val="Normal"/>
      </w:pPr>
      <w:r>
        <w:t>References are either specific (identified by date of publication and/or edition number or version number) or non</w:t>
      </w:r>
      <w:r>
        <w:noBreakHyphen/>
      </w:r>
      <w:r>
        <w:t>specific. For specific references, only the cited version applies. For non</w:t>
      </w:r>
      <w:r>
        <w:noBreakHyphen/>
      </w:r>
      <w:r>
        <w:t>specific references, the latest version of the reference document (including any amendments) applies.</w:t>
      </w:r>
    </w:p>
    <w:p>
      <w:pPr>
        <w:pStyle w:val="Normal"/>
      </w:pPr>
      <w:r>
        <w:t xml:space="preserve">The following referenced documents are necessary for the application of the present document.</w:t>
      </w:r>
    </w:p>
    <w:p>
      <w:pPr>
        <w:pStyle w:val="EX"/>
      </w:pPr>
      <w:bookmarkStart w:id="5" w:name="X265a31bd79b370d6ad9fbecf643e6fa5b1c09d5"/>
      <w:bookmarkEnd w:id="3"/>
      <w:r>
        <w:t xml:space="preserve">[1]</w:t>
      </w:r>
      <w:r>
        <w:tab/>
      </w:r>
      <w:r>
        <w:t xml:space="preserve"> </w:t>
      </w:r>
      <w:r>
        <w:t xml:space="preserve">IETF RFC 7230 (June 2014):</w:t>
      </w:r>
      <w:r>
        <w:t xml:space="preserve"> </w:t>
      </w:r>
      <w:r>
        <w:t xml:space="preserve">"Hypertext Transfer Protocol (HTTP/1.1): Message Syntax and Routing"</w:t>
      </w:r>
      <w:r>
        <w:t xml:space="preserve">.</w:t>
      </w:r>
    </w:p>
    <w:p>
      <w:pPr>
        <w:pStyle w:val="EX"/>
      </w:pPr>
      <w:bookmarkStart w:id="6" w:name="X43b58990f2b8fb6933d1a1555450410c613db3d"/>
      <w:bookmarkEnd w:id="4"/>
      <w:r>
        <w:t xml:space="preserve">[2]</w:t>
      </w:r>
      <w:r>
        <w:tab/>
      </w:r>
      <w:r>
        <w:t xml:space="preserve"> </w:t>
      </w:r>
      <w:r>
        <w:t xml:space="preserve">oneM2M TS-0003: Security Solutions.</w:t>
      </w:r>
    </w:p>
    <w:p>
      <w:pPr>
        <w:pStyle w:val="EX"/>
      </w:pPr>
      <w:bookmarkStart w:id="7" w:name="X897fe96bf6a972a2dcda0e3996118720d7f07e2"/>
      <w:bookmarkEnd w:id="5"/>
      <w:r>
        <w:t xml:space="preserve">[3]</w:t>
      </w:r>
      <w:r>
        <w:tab/>
      </w:r>
      <w:r>
        <w:t xml:space="preserve"> </w:t>
      </w:r>
      <w:r>
        <w:t xml:space="preserve">oneM2M TS-0004:</w:t>
      </w:r>
      <w:r>
        <w:t xml:space="preserve"> </w:t>
      </w:r>
      <w:r>
        <w:t xml:space="preserve">"Service Layer Core Protocol Specification"</w:t>
      </w:r>
      <w:r>
        <w:t xml:space="preserve">.</w:t>
      </w:r>
    </w:p>
    <w:p>
      <w:pPr>
        <w:pStyle w:val="EX"/>
      </w:pPr>
      <w:bookmarkStart w:id="8" w:name="Xdf3a4c76f7352d0979d05c38944cf5764a780ec"/>
      <w:bookmarkEnd w:id="6"/>
      <w:r>
        <w:t xml:space="preserve">[4]</w:t>
      </w:r>
      <w:r>
        <w:tab/>
      </w:r>
      <w:r>
        <w:t xml:space="preserve"> </w:t>
      </w:r>
      <w:r>
        <w:t xml:space="preserve">IETF RFC 7235 (June 2014):</w:t>
      </w:r>
      <w:r>
        <w:t xml:space="preserve"> </w:t>
      </w:r>
      <w:r>
        <w:t xml:space="preserve">"Hypertext Transfer Protocol (HTTP/1.1): Authentication"</w:t>
      </w:r>
      <w:r>
        <w:t xml:space="preserve">.</w:t>
      </w:r>
    </w:p>
    <w:p>
      <w:pPr>
        <w:pStyle w:val="EX"/>
      </w:pPr>
      <w:bookmarkStart w:id="9" w:name="X616d60d685db67092b69a7738998d3f6ae98866"/>
      <w:bookmarkEnd w:id="7"/>
      <w:r>
        <w:t xml:space="preserve">[5]</w:t>
      </w:r>
      <w:r>
        <w:tab/>
      </w:r>
      <w:r>
        <w:t xml:space="preserve"> </w:t>
      </w:r>
      <w:r>
        <w:t xml:space="preserve">IETF RFC 6750 (October 2012):</w:t>
      </w:r>
      <w:r>
        <w:t xml:space="preserve"> </w:t>
      </w:r>
      <w:r>
        <w:t xml:space="preserve">"The Oauth 2.0 Authorization Framework: Bearer Token Usage"</w:t>
      </w:r>
      <w:r>
        <w:t xml:space="preserve">.</w:t>
      </w:r>
    </w:p>
    <w:p>
      <w:pPr>
        <w:pStyle w:val="EX"/>
      </w:pPr>
      <w:bookmarkStart w:id="10" w:name="Xc6402f4c7974d0d2f4e528f348a50e0fd752c98"/>
      <w:bookmarkEnd w:id="8"/>
      <w:r>
        <w:t xml:space="preserve">[6]</w:t>
      </w:r>
      <w:r>
        <w:tab/>
      </w:r>
      <w:r>
        <w:t xml:space="preserve"> </w:t>
      </w:r>
      <w:r>
        <w:t xml:space="preserve">oneM2M TS-0011: Common Terminology.</w:t>
      </w:r>
    </w:p>
    <w:p>
      <w:pPr>
        <w:pStyle w:val="EX"/>
      </w:pPr>
      <w:bookmarkStart w:id="11" w:name="X904d7bf6e18d667871c627529be65b878a79933"/>
      <w:bookmarkEnd w:id="9"/>
      <w:r>
        <w:t xml:space="preserve">[7]</w:t>
      </w:r>
      <w:r>
        <w:tab/>
      </w:r>
      <w:r>
        <w:t xml:space="preserve"> </w:t>
      </w:r>
      <w:r>
        <w:t xml:space="preserve">oneM2M TS-0001: Functional Architecture.</w:t>
      </w:r>
    </w:p>
    <w:p>
      <w:pPr>
        <w:pStyle w:val="EX"/>
      </w:pPr>
      <w:bookmarkStart w:id="12" w:name="X7a7c78a607ad8cc4d37496420feeea5e37e2d91"/>
      <w:bookmarkEnd w:id="10"/>
      <w:r>
        <w:t xml:space="preserve">[8]</w:t>
      </w:r>
      <w:r>
        <w:tab/>
      </w:r>
      <w:r>
        <w:t xml:space="preserve"> </w:t>
      </w:r>
      <w:r>
        <w:t xml:space="preserve">IETF RFC 7232 (June 2014):</w:t>
      </w:r>
      <w:r>
        <w:t xml:space="preserve"> </w:t>
      </w:r>
      <w:r>
        <w:t xml:space="preserve">"Hypertext Transfer Protocol (HTTP/1.1):"</w:t>
      </w:r>
      <w:r>
        <w:t xml:space="preserve">Conditional Requests".</w:t>
      </w:r>
    </w:p>
    <w:p>
      <w:pPr>
        <w:pStyle w:val="EX"/>
      </w:pPr>
      <w:bookmarkStart w:id="13" w:name="Xe5d39471473115b8764831d73077ade5d9c87f3"/>
      <w:bookmarkEnd w:id="11"/>
      <w:r>
        <w:t xml:space="preserve">[9]</w:t>
      </w:r>
      <w:r>
        <w:tab/>
      </w:r>
      <w:r>
        <w:t xml:space="preserve"> </w:t>
      </w:r>
      <w:r>
        <w:t xml:space="preserve">IETF RFC 3986 (January 2005):</w:t>
      </w:r>
      <w:r>
        <w:t xml:space="preserve"> </w:t>
      </w:r>
      <w:r>
        <w:t xml:space="preserve">"Uniform Resource Identifier (URI): Generic Syntax"</w:t>
      </w:r>
      <w:r>
        <w:t xml:space="preserve">.</w:t>
      </w:r>
    </w:p>
    <w:p>
      <w:pPr>
        <w:pStyle w:val="EX"/>
      </w:pPr>
      <w:bookmarkStart w:id="14" w:name="X3813bf2f2359e4b619c814ab9d340650382653a"/>
      <w:bookmarkEnd w:id="12"/>
      <w:r>
        <w:t xml:space="preserve">[10]</w:t>
      </w:r>
      <w:r>
        <w:tab/>
      </w:r>
      <w:r>
        <w:t xml:space="preserve"> </w:t>
      </w:r>
      <w:r>
        <w:t xml:space="preserve">IETF RFC 7231 (June 2014):</w:t>
      </w:r>
      <w:r>
        <w:t xml:space="preserve"> </w:t>
      </w:r>
      <w:r>
        <w:t xml:space="preserve">"HTTP/1.1 Semantics and Content"</w:t>
      </w:r>
    </w:p>
    <w:bookmarkEnd w:id="13"/>
    <w:bookmarkStart w:id="15" w:name="informative-references"/>
    <w:p>
      <w:pPr>
        <w:pStyle w:val="Heading2"/>
      </w:pPr>
      <w:r>
        <w:t>2.2</w:t>
        <w:tab/>
        <w:t xml:space="preserve">Informative references</w:t>
      </w:r>
    </w:p>
    <w:p>
      <w:pPr>
        <w:pStyle w:val="Normal"/>
      </w:pPr>
      <w:r>
        <w:t>References are either specific (identified by date of publication and/or edition number or version number) or non</w:t>
      </w:r>
      <w:r>
        <w:noBreakHyphen/>
      </w:r>
      <w:r>
        <w:t>specific. For specific references, only the cited version applies. For non</w:t>
      </w:r>
      <w:r>
        <w:noBreakHyphen/>
      </w:r>
      <w:r>
        <w:t>specific references, the latest version of the reference document (including any amendments) applies.</w:t>
      </w:r>
    </w:p>
    <w:p>
      <w:pPr>
        <w:pStyle w:val="Normal"/>
      </w:pPr>
      <w:r>
        <w:t xml:space="preserve">The following referenced documents are not necessary for the application of the present document but they assist the user with regard to a particular subject area.</w:t>
      </w:r>
    </w:p>
    <w:p>
      <w:pPr>
        <w:pStyle w:val="EX"/>
      </w:pPr>
      <w:bookmarkStart w:id="16" w:name="X66afd4be6391a858aac24940b4ca72517b04e47"/>
      <w:bookmarkEnd w:id="14"/>
      <w:r>
        <w:t xml:space="preserve">[i.1]</w:t>
      </w:r>
      <w:r>
        <w:tab/>
      </w:r>
      <w:r>
        <w:t xml:space="preserve"> </w:t>
      </w:r>
      <w:r>
        <w:t xml:space="preserve">oneM2M Drafting Rules.</w:t>
      </w:r>
    </w:p>
    <w:p>
      <w:pPr>
        <w:pStyle w:val="NO"/>
      </w:pPr>
      <w:r>
        <w:t>NOTE: </w:t>
      </w:r>
      <w:r>
        <w:tab/>
      </w:r>
      <w:r>
        <w:t xml:space="preserve">Available at</w:t>
      </w:r>
      <w:r>
        <w:t xml:space="preserve"> </w:t>
      </w:r>
      <w:hyperlink r:id="rId12">
        <w:r>
          <w:rPr>
            <w:rStyle w:val="Hyperlink"/>
          </w:rPr>
          <w:t xml:space="preserve">http://www.onem2m.org/images/files/oneM2M-Drafting-Rules.pdf</w:t>
        </w:r>
      </w:hyperlink>
      <w:hyperlink r:id="rId13"/>
      <w:r>
        <w:t xml:space="preserve">.</w:t>
      </w:r>
    </w:p>
    <w:p>
      <w:pPr>
        <w:pStyle w:val="EX"/>
      </w:pPr>
      <w:bookmarkStart w:id="17" w:name="X0de7e44a44d6143bac29bffc1197937db2aec84"/>
      <w:bookmarkEnd w:id="15"/>
      <w:r>
        <w:t xml:space="preserve">[i.2]</w:t>
      </w:r>
      <w:r>
        <w:tab/>
      </w:r>
      <w:r>
        <w:t xml:space="preserve"> </w:t>
      </w:r>
      <w:r>
        <w:t xml:space="preserve">Void</w:t>
      </w:r>
    </w:p>
    <w:p>
      <w:pPr>
        <w:pStyle w:val="EX"/>
      </w:pPr>
      <w:bookmarkStart w:id="18" w:name="Xfdb168f33e48333fcf9877654a22ffb84855d49"/>
      <w:bookmarkEnd w:id="16"/>
      <w:r>
        <w:t xml:space="preserve">[i.3]</w:t>
      </w:r>
      <w:r>
        <w:tab/>
      </w:r>
      <w:r>
        <w:t xml:space="preserve"> </w:t>
      </w:r>
      <w:r>
        <w:t xml:space="preserve">Void</w:t>
      </w:r>
    </w:p>
    <w:p>
      <w:pPr>
        <w:pStyle w:val="EX"/>
      </w:pPr>
      <w:bookmarkStart w:id="19" w:name="X13ace91adfc5712eff62dd265503e6772ede99f"/>
      <w:bookmarkEnd w:id="17"/>
      <w:r>
        <w:t xml:space="preserve">[i.4]</w:t>
      </w:r>
      <w:r>
        <w:tab/>
      </w:r>
      <w:r>
        <w:t xml:space="preserve"> </w:t>
      </w:r>
      <w:r>
        <w:t xml:space="preserve">IETF RFC 6455 (December 2011):</w:t>
      </w:r>
      <w:r>
        <w:t xml:space="preserve">"The WebSocket Protocol"</w:t>
      </w:r>
      <w:r>
        <w:t xml:space="preserve">.</w:t>
      </w:r>
    </w:p>
    <w:p>
      <w:pPr>
        <w:pStyle w:val="EX"/>
      </w:pPr>
      <w:bookmarkStart w:id="20" w:name="X9e7320e91e55d8097328119bfb54d0f7d4f79f9"/>
      <w:bookmarkEnd w:id="18"/>
      <w:r>
        <w:t xml:space="preserve">[i.5]</w:t>
      </w:r>
      <w:r>
        <w:tab/>
      </w:r>
      <w:r>
        <w:t xml:space="preserve"> </w:t>
      </w:r>
      <w:r>
        <w:t xml:space="preserve">Void</w:t>
      </w:r>
    </w:p>
    <w:bookmarkEnd w:id="19"/>
    <w:bookmarkEnd w:id="20"/>
    <w:bookmarkStart w:id="21" w:name="abbreviations"/>
    <w:p>
      <w:pPr>
        <w:pStyle w:val="Heading1"/>
      </w:pPr>
      <w:r>
        <w:t>3</w:t>
        <w:tab/>
        <w:t xml:space="preserve">Abbreviations</w:t>
      </w:r>
    </w:p>
    <w:p>
      <w:pPr>
        <w:pStyle w:val="Normal"/>
      </w:pPr>
      <w:r>
        <w:t>For the purposes of the present document, the abbreviations given in TS</w:t>
      </w:r>
      <w:r>
        <w:noBreakHyphen/>
      </w:r>
      <w:r>
        <w:t>0011</w:t>
      </w:r>
      <w:r>
        <w:t xml:space="preserve"> </w:t>
      </w:r>
      <w:hyperlink w:anchor="Xc6402f4c7974d0d2f4e528f348a50e0fd752c98">
        <w:r>
          <w:rPr>
            <w:rStyle w:val="Normal"/>
          </w:rPr>
          <w:t xml:space="preserve">[6]</w:t>
        </w:r>
      </w:hyperlink>
      <w:r>
        <w:t xml:space="preserve"> </w:t>
      </w:r>
      <w:r>
        <w:t xml:space="preserve">apply and the following apply:</w:t>
      </w:r>
    </w:p>
    <w:p>
      <w:pPr>
        <w:pStyle w:val="EW"/>
      </w:pPr>
      <w:r>
        <w:t>HTTP</w:t>
      </w:r>
      <w:r>
        <w:tab/>
      </w:r>
      <w:r>
        <w:t>Hyper Text Transfer Protocol</w:t>
      </w:r>
    </w:p>
    <w:p>
      <w:pPr>
        <w:pStyle w:val="EW"/>
      </w:pPr>
      <w:r>
        <w:t>TLS</w:t>
      </w:r>
      <w:r>
        <w:tab/>
      </w:r>
      <w:r>
        <w:t>Transport Layer Security</w:t>
      </w:r>
    </w:p>
    <w:p>
      <w:pPr>
        <w:pStyle w:val="EW"/>
      </w:pPr>
      <w:r>
        <w:t>URI</w:t>
      </w:r>
      <w:r>
        <w:tab/>
      </w:r>
      <w:r>
        <w:t>Uniform Resource Identifier</w:t>
      </w:r>
    </w:p>
    <w:bookmarkEnd w:id="21"/>
    <w:bookmarkStart w:id="22" w:name="conventions"/>
    <w:p>
      <w:pPr>
        <w:pStyle w:val="Heading1"/>
      </w:pPr>
      <w:r>
        <w:t>4</w:t>
        <w:tab/>
        <w:t xml:space="preserve">Conventions</w:t>
      </w:r>
    </w:p>
    <w:p>
      <w:pPr>
        <w:pStyle w:val="Normal"/>
      </w:pPr>
      <w:r>
        <w:t xml:space="preserve">The keywords</w:t>
      </w:r>
      <w:r>
        <w:t xml:space="preserve"> </w:t>
      </w:r>
      <w:r>
        <w:t xml:space="preserve">"Shall"</w:t>
      </w:r>
      <w:r>
        <w:t xml:space="preserve">,</w:t>
      </w:r>
      <w:r>
        <w:t xml:space="preserve"> </w:t>
      </w:r>
      <w:r>
        <w:t xml:space="preserve">"Shall not"</w:t>
      </w:r>
      <w:r>
        <w:t xml:space="preserve">,</w:t>
      </w:r>
      <w:r>
        <w:t xml:space="preserve"> </w:t>
      </w:r>
      <w:r>
        <w:t xml:space="preserve">"May"</w:t>
      </w:r>
      <w:r>
        <w:t xml:space="preserve">,</w:t>
      </w:r>
      <w:r>
        <w:t xml:space="preserve"> </w:t>
      </w:r>
      <w:r>
        <w:t xml:space="preserve">"Need not"</w:t>
      </w:r>
      <w:r>
        <w:t xml:space="preserve">,</w:t>
      </w:r>
      <w:r>
        <w:t xml:space="preserve"> </w:t>
      </w:r>
      <w:r>
        <w:t xml:space="preserve">"Should"</w:t>
      </w:r>
      <w:r>
        <w:t xml:space="preserve">,</w:t>
      </w:r>
      <w:r>
        <w:t xml:space="preserve"> </w:t>
      </w:r>
      <w:r>
        <w:t xml:space="preserve">"Should not"</w:t>
      </w:r>
      <w:r>
        <w:t xml:space="preserve"> </w:t>
      </w:r>
      <w:r>
        <w:t xml:space="preserve">in this document are to be interpreted as described in the oneM2M Drafting Rules</w:t>
      </w:r>
      <w:r>
        <w:t xml:space="preserve"> </w:t>
      </w:r>
      <w:hyperlink w:anchor="X66afd4be6391a858aac24940b4ca72517b04e47">
        <w:r>
          <w:rPr>
            <w:rStyle w:val="Normal"/>
          </w:rPr>
          <w:t xml:space="preserve">[i.1]</w:t>
        </w:r>
      </w:hyperlink>
      <w:r>
        <w:t xml:space="preserve">.</w:t>
      </w:r>
    </w:p>
    <w:bookmarkEnd w:id="22"/>
    <w:bookmarkStart w:id="23" w:name="overview-on-http-binding"/>
    <w:p>
      <w:pPr>
        <w:pStyle w:val="Heading1"/>
      </w:pPr>
      <w:r>
        <w:t>5</w:t>
        <w:tab/>
        <w:t xml:space="preserve">Overview on HTTP Binding</w:t>
      </w:r>
    </w:p>
    <w:bookmarkStart w:id="24" w:name="overview"/>
    <w:p>
      <w:pPr>
        <w:pStyle w:val="Heading2"/>
      </w:pPr>
      <w:r>
        <w:t>5.0</w:t>
        <w:tab/>
        <w:t xml:space="preserve">Overview</w:t>
      </w:r>
    </w:p>
    <w:p>
      <w:pPr>
        <w:pStyle w:val="Normal"/>
      </w:pPr>
      <w:r>
        <w:t xml:space="preserve">HTTP binding specifies the equivalence between oneM2M request and response primitives and HTTP request and response messages, respectively. This clause provides a brief overview on the mapping relationship between oneM2M and HTTP message parameters.</w:t>
      </w:r>
    </w:p>
    <w:p>
      <w:pPr>
        <w:pStyle w:val="Normal"/>
      </w:pPr>
      <w:r>
        <w:t xml:space="preserve">This clause describes how oneM2M request/response primitives can be mapped to HTTP request/response messages and vice versa.</w:t>
      </w:r>
    </w:p>
    <w:bookmarkEnd w:id="23"/>
    <w:bookmarkStart w:id="25" w:name="introduction"/>
    <w:p>
      <w:pPr>
        <w:pStyle w:val="Heading2"/>
      </w:pPr>
      <w:r>
        <w:t>5.1</w:t>
        <w:tab/>
        <w:t xml:space="preserve">Introduction</w:t>
      </w:r>
    </w:p>
    <w:p>
      <w:pPr>
        <w:pStyle w:val="Normal"/>
      </w:pPr>
      <w:r>
        <w:t>Figure 5.1</w:t>
      </w:r>
      <w:r>
        <w:noBreakHyphen/>
      </w:r>
      <w:r>
        <w:t>1 illustrates an example oneM2M system configuration and its correspondence to an HTTP</w:t>
      </w:r>
      <w:r>
        <w:noBreakHyphen/>
      </w:r>
      <w:r>
        <w:t>based information system if HTTP binding as defined in this specification is applied. The upper diagram in figure 5.1</w:t>
      </w:r>
      <w:r>
        <w:noBreakHyphen/>
      </w:r>
      <w:r>
        <w:t>1 shows with solid line arrows the flow of a request primitive originating from an AE which is registered to an MN</w:t>
      </w:r>
      <w:r>
        <w:noBreakHyphen/>
      </w:r>
      <w:r>
        <w:t>CSE (Registrar of AE). The request primitive is assumed to address a resource which is hosted by another MN</w:t>
      </w:r>
      <w:r>
        <w:noBreakHyphen/>
      </w:r>
      <w:r>
        <w:t>CSE (Host of Resource). Both MN</w:t>
      </w:r>
      <w:r>
        <w:noBreakHyphen/>
      </w:r>
      <w:r>
        <w:t>CSEs are registered to the same IN</w:t>
      </w:r>
      <w:r>
        <w:noBreakHyphen/>
      </w:r>
      <w:r>
        <w:t>CSE.</w:t>
      </w:r>
    </w:p>
    <w:p>
      <w:pPr>
        <w:pStyle w:val="Normal"/>
      </w:pPr>
      <w:r>
        <w:t xml:space="preserve">When applying HTTP binding, the oneM2M entities of the upper diagram take the roles outlined in the lower diagram of a corresponding HTTP information system as defined in IETF RFC 7230</w:t>
      </w:r>
      <w:r>
        <w:t xml:space="preserve"> </w:t>
      </w:r>
      <w:hyperlink w:anchor="X265a31bd79b370d6ad9fbecf643e6fa5b1c09d5">
        <w:r>
          <w:rPr>
            <w:rStyle w:val="Normal"/>
          </w:rPr>
          <w:t xml:space="preserve">[1]</w:t>
        </w:r>
      </w:hyperlink>
      <w:r>
        <w:t>. The AE takes the role of an HTTP client, the MN</w:t>
      </w:r>
      <w:r>
        <w:noBreakHyphen/>
      </w:r>
      <w:r>
        <w:t>CSE (Registrar of AE) takes the role of a HTTP Proxy Server, and both the IN</w:t>
      </w:r>
      <w:r>
        <w:noBreakHyphen/>
      </w:r>
      <w:r>
        <w:t>CSE and MN</w:t>
      </w:r>
      <w:r>
        <w:noBreakHyphen/>
      </w:r>
      <w:r>
        <w:t>CSE (Host of Resource) take the role of a HTTP server for this particular request message.</w:t>
      </w:r>
    </w:p>
    <w:p>
      <w:pPr>
        <w:pStyle w:val="Normal"/>
      </w:pPr>
      <w:r>
        <w:t>CSEs may also issue unsolicited request messages, shown with dashed line arrows in figure 5.1</w:t>
      </w:r>
      <w:r>
        <w:noBreakHyphen/>
      </w:r>
      <w:r>
        <w:t>1, and receive associated response messages. Therefore, for HTTP protocol binding, CSEs generally provides capability of both HTTP Server and HTTP Client. AEs may provide HTTP Server capability optionally in order to be able to serve Notification request messages (see TS</w:t>
      </w:r>
      <w:r>
        <w:noBreakHyphen/>
      </w:r>
      <w:r>
        <w:t>0004</w:t>
      </w:r>
      <w:r>
        <w:t xml:space="preserve"> </w:t>
      </w:r>
      <w:hyperlink w:anchor="X897fe96bf6a972a2dcda0e3996118720d7f07e2">
        <w:r>
          <w:rPr>
            <w:rStyle w:val="Normal"/>
          </w:rPr>
          <w:t xml:space="preserve">[3]</w:t>
        </w:r>
      </w:hyperlink>
      <w:r>
        <w:t xml:space="preserve"> </w:t>
      </w:r>
      <w:r>
        <w:t>and TS</w:t>
      </w:r>
      <w:r>
        <w:noBreakHyphen/>
      </w:r>
      <w:r>
        <w:t>0001</w:t>
      </w:r>
      <w:r>
        <w:t xml:space="preserve"> </w:t>
      </w:r>
      <w:hyperlink w:anchor="X904d7bf6e18d667871c627529be65b878a79933">
        <w:r>
          <w:rPr>
            <w:rStyle w:val="Normal"/>
          </w:rPr>
          <w:t xml:space="preserve">[7]</w:t>
        </w:r>
      </w:hyperlink>
      <w:r>
        <w:t xml:space="preserve">).</w:t>
      </w:r>
    </w:p>
    <w:p xmlns:a="http://schemas.openxmlformats.org/drawingml/2006/main" xmlns:pic="http://schemas.openxmlformats.org/drawingml/2006/picture">
      <w:pPr>
        <w:pStyle w:val="FL"/>
      </w:pPr>
      <w:r>
        <w:drawing>
          <wp:inline>
            <wp:extent cx="6108700" cy="4442690"/>
            <wp:effectExtent b="0" l="0" r="0" t="0"/>
            <wp:docPr descr="Figure 5.1-1 : Correspondence between oneM2M entities and HTTP Client and Server" title="" id="2" name="Picture"/>
            <a:graphic>
              <a:graphicData uri="http://schemas.openxmlformats.org/drawingml/2006/picture">
                <pic:pic>
                  <pic:nvPicPr>
                    <pic:cNvPr descr="./media/5.1-1.png" id="2" name="Picture"/>
                    <pic:cNvPicPr>
                      <a:picLocks noChangeArrowheads="1" noChangeAspect="1"/>
                    </pic:cNvPicPr>
                  </pic:nvPicPr>
                  <pic:blipFill>
                    <a:blip r:embed="rId14"/>
                    <a:stretch>
                      <a:fillRect/>
                    </a:stretch>
                  </pic:blipFill>
                  <pic:spPr bwMode="auto">
                    <a:xfrm>
                      <a:off x="0" y="0"/>
                      <a:ext cx="6108700" cy="4442690"/>
                    </a:xfrm>
                    <a:prstGeom prst="rect">
                      <a:avLst/>
                    </a:prstGeom>
                    <a:noFill/>
                    <a:ln w="9525">
                      <a:noFill/>
                      <a:headEnd/>
                      <a:tailEnd/>
                    </a:ln>
                  </pic:spPr>
                </pic:pic>
              </a:graphicData>
            </a:graphic>
          </wp:inline>
        </w:drawing>
      </w:r>
    </w:p>
    <w:p>
      <w:pPr>
        <w:pStyle w:val="TF"/>
      </w:pPr>
      <w:r>
        <w:t xml:space="preserve">Figure 5.1-1 : Correspondence between oneM2M entities and HTTP Client and Server</w:t>
      </w:r>
    </w:p>
    <w:p>
      <w:pPr>
        <w:pStyle w:val="Normal"/>
      </w:pPr>
      <w:r>
        <w:t>Each individual request primitive will be mapped to single HTTP request message, and each individual response primitive will be mapped to a single HTTP response message, and vice</w:t>
      </w:r>
      <w:r>
        <w:noBreakHyphen/>
      </w:r>
      <w:r>
        <w:t>versa.</w:t>
      </w:r>
    </w:p>
    <w:p>
      <w:pPr>
        <w:pStyle w:val="Normal"/>
      </w:pPr>
      <w:r>
        <w:t>An HTTP request message consists of Request</w:t>
      </w:r>
      <w:r>
        <w:noBreakHyphen/>
      </w:r>
      <w:r>
        <w:t>Line, headers and message</w:t>
      </w:r>
      <w:r>
        <w:noBreakHyphen/>
      </w:r>
      <w:r>
        <w:t>body. An HTTP response message consists of Status</w:t>
      </w:r>
      <w:r>
        <w:noBreakHyphen/>
      </w:r>
      <w:r>
        <w:t>Line, headers and message</w:t>
      </w:r>
      <w:r>
        <w:noBreakHyphen/>
      </w:r>
      <w:r>
        <w:t>body</w:t>
      </w:r>
      <w:r>
        <w:t xml:space="preserve"> </w:t>
      </w:r>
      <w:hyperlink w:anchor="X265a31bd79b370d6ad9fbecf643e6fa5b1c09d5">
        <w:r>
          <w:rPr>
            <w:rStyle w:val="Normal"/>
          </w:rPr>
          <w:t xml:space="preserve">[1]</w:t>
        </w:r>
      </w:hyperlink>
      <w:r>
        <w:t>. HTTP header names are case</w:t>
      </w:r>
      <w:r>
        <w:noBreakHyphen/>
      </w:r>
      <w:r>
        <w:t>insensitive and a Receiver shall accept headers that are either lower or upper or any mixture thereof. This clause describes how oneM2M request/response primitives are mapped to HTTP messages at a high level. Corresponding details are specified in clause 6.</w:t>
      </w:r>
    </w:p>
    <w:bookmarkEnd w:id="24"/>
    <w:bookmarkStart w:id="26" w:name="request-line"/>
    <w:p>
      <w:pPr>
        <w:pStyle w:val="Heading2"/>
      </w:pPr>
      <w:r>
        <w:t>5.2</w:t>
        <w:tab/>
        <w:t xml:space="preserve">Request-Line</w:t>
      </w:r>
    </w:p>
    <w:p>
      <w:pPr>
        <w:pStyle w:val="Normal"/>
      </w:pPr>
      <w:r>
        <w:t xml:space="preserve">The HTTP method of a request message is mapped to the</w:t>
      </w:r>
      <w:r>
        <w:t xml:space="preserve"> </w:t>
      </w:r>
      <w:r>
        <w:rPr>
          <w:b/>
          <w:bCs/>
          <w:i/>
          <w:iCs/>
        </w:rPr>
        <w:t xml:space="preserve">Operation</w:t>
      </w:r>
      <w:r>
        <w:t xml:space="preserve"> </w:t>
      </w:r>
      <w:r>
        <w:t>parameter, and vice</w:t>
      </w:r>
      <w:r>
        <w:noBreakHyphen/>
      </w:r>
      <w:r>
        <w:t>versa.</w:t>
      </w:r>
    </w:p>
    <w:p>
      <w:pPr>
        <w:pStyle w:val="Normal"/>
      </w:pPr>
      <w:r>
        <w:t>At the message originator side the HTTP Request</w:t>
      </w:r>
      <w:r>
        <w:noBreakHyphen/>
      </w:r>
      <w:r>
        <w:t>Target is derived from the</w:t>
      </w:r>
      <w:r>
        <w:t xml:space="preserve"> </w:t>
      </w:r>
      <w:r>
        <w:rPr>
          <w:b/>
          <w:bCs/>
          <w:i/>
          <w:iCs/>
        </w:rPr>
        <w:t xml:space="preserve">To</w:t>
      </w:r>
      <w:r>
        <w:t xml:space="preserve"> </w:t>
      </w:r>
      <w:r>
        <w:t xml:space="preserve">parameter of the request primitive, including a query string which carries other specific primitive parameters.</w:t>
      </w:r>
    </w:p>
    <w:p>
      <w:pPr>
        <w:pStyle w:val="Normal"/>
      </w:pPr>
      <w:r>
        <w:t>HTTP</w:t>
      </w:r>
      <w:r>
        <w:noBreakHyphen/>
      </w:r>
      <w:r>
        <w:t>Version is specified in clause 6.</w:t>
      </w:r>
    </w:p>
    <w:bookmarkEnd w:id="25"/>
    <w:bookmarkStart w:id="27" w:name="status-line"/>
    <w:p>
      <w:pPr>
        <w:pStyle w:val="Heading2"/>
      </w:pPr>
      <w:r>
        <w:t>5.3</w:t>
        <w:tab/>
        <w:t xml:space="preserve">Status-Line</w:t>
      </w:r>
    </w:p>
    <w:p>
      <w:pPr>
        <w:pStyle w:val="Normal"/>
      </w:pPr>
      <w:r>
        <w:t xml:space="preserve">HTTP Version is specified in clause 6.</w:t>
      </w:r>
    </w:p>
    <w:p>
      <w:pPr>
        <w:pStyle w:val="Normal"/>
      </w:pPr>
      <w:r>
        <w:t>The Status</w:t>
      </w:r>
      <w:r>
        <w:noBreakHyphen/>
      </w:r>
      <w:r>
        <w:t>Code of HTTP response messages is derived from the</w:t>
      </w:r>
      <w:r>
        <w:t xml:space="preserve"> </w:t>
      </w:r>
      <w:r>
        <w:rPr>
          <w:b/>
          <w:bCs/>
          <w:i/>
          <w:iCs/>
        </w:rPr>
        <w:t xml:space="preserve">Response Status Code</w:t>
      </w:r>
      <w:r>
        <w:t xml:space="preserve"> </w:t>
      </w:r>
      <w:r>
        <w:t>parameter of the response primitive. The Reason</w:t>
      </w:r>
      <w:r>
        <w:noBreakHyphen/>
      </w:r>
      <w:r>
        <w:t>Phrase is not applicable to oneM2M systems and is omitted.</w:t>
      </w:r>
    </w:p>
    <w:bookmarkEnd w:id="26"/>
    <w:bookmarkEnd w:id="27"/>
    <w:bookmarkStart w:id="28" w:name="http-message-mapping"/>
    <w:p>
      <w:pPr>
        <w:pStyle w:val="Heading1"/>
      </w:pPr>
      <w:r>
        <w:t>6</w:t>
        <w:tab/>
        <w:t xml:space="preserve">HTTP Message Mapping</w:t>
      </w:r>
    </w:p>
    <w:bookmarkStart w:id="29" w:name="introduction-1"/>
    <w:p>
      <w:pPr>
        <w:pStyle w:val="Heading2"/>
      </w:pPr>
      <w:r>
        <w:t>6.1</w:t>
        <w:tab/>
        <w:t xml:space="preserve">Introduction</w:t>
      </w:r>
    </w:p>
    <w:p>
      <w:pPr>
        <w:pStyle w:val="Normal"/>
      </w:pPr>
      <w:r>
        <w:t xml:space="preserve">Mapping between oneM2M primitives and HTTP messages shall be applied in the following four use cases:</w:t>
      </w:r>
    </w:p>
    <w:p>
      <w:pPr>
        <w:pStyle w:val="BN"/>
        <w:numPr>
          <w:ilvl w:val="0"/>
          <w:numId w:val="39"/>
        </w:numPr>
      </w:pPr>
      <w:r>
        <w:t xml:space="preserve">Mapping of request primitive to HTTP request message at the request originator (HTTP client)</w:t>
      </w:r>
    </w:p>
    <w:p>
      <w:pPr>
        <w:pStyle w:val="BN"/>
        <w:numPr>
          <w:ilvl w:val="0"/>
          <w:numId w:val="39"/>
        </w:numPr>
      </w:pPr>
      <w:r>
        <w:t xml:space="preserve">Mapping of HTTP request message to request primitive at the request receiver (HTTP server)</w:t>
      </w:r>
    </w:p>
    <w:p>
      <w:pPr>
        <w:pStyle w:val="BN"/>
        <w:numPr>
          <w:ilvl w:val="0"/>
          <w:numId w:val="39"/>
        </w:numPr>
      </w:pPr>
      <w:r>
        <w:t xml:space="preserve">Mapping of response primitive to HTTP response message at the request receiver (HTTP server)</w:t>
      </w:r>
    </w:p>
    <w:p>
      <w:pPr>
        <w:pStyle w:val="BN"/>
        <w:numPr>
          <w:ilvl w:val="0"/>
          <w:numId w:val="39"/>
        </w:numPr>
      </w:pPr>
      <w:r>
        <w:t xml:space="preserve">Mapping of HTTP response message to response primitive at the request originator (HTTP client)</w:t>
      </w:r>
    </w:p>
    <w:p>
      <w:pPr>
        <w:pStyle w:val="Normal"/>
      </w:pPr>
      <w:r>
        <w:t xml:space="preserve">All four use cases also appear at transit CSEs.</w:t>
      </w:r>
    </w:p>
    <w:p>
      <w:pPr>
        <w:pStyle w:val="Normal"/>
      </w:pPr>
      <w:r>
        <w:t xml:space="preserve">The following clauses specify the mapping between each oneM2M primitive parameter and a corresponding HTTP message field to compose a HTTP request/response message.</w:t>
      </w:r>
    </w:p>
    <w:bookmarkEnd w:id="28"/>
    <w:bookmarkStart w:id="30" w:name="parameter-mappings-on-request-line"/>
    <w:p>
      <w:pPr>
        <w:pStyle w:val="Heading2"/>
      </w:pPr>
      <w:r>
        <w:t>6.2</w:t>
        <w:tab/>
        <w:t xml:space="preserve">Parameter Mappings on Request-Line</w:t>
      </w:r>
    </w:p>
    <w:bookmarkStart w:id="31" w:name="method"/>
    <w:p>
      <w:pPr>
        <w:pStyle w:val="Heading3"/>
      </w:pPr>
      <w:r>
        <w:t>6.2.1</w:t>
        <w:tab/>
        <w:t xml:space="preserve">Method</w:t>
      </w:r>
    </w:p>
    <w:p>
      <w:pPr>
        <w:pStyle w:val="Normal"/>
      </w:pPr>
      <w:r>
        <w:t xml:space="preserve">The HTTP</w:t>
      </w:r>
      <w:r>
        <w:t xml:space="preserve"> </w:t>
      </w:r>
      <w:r>
        <w:t xml:space="preserve">'Method'</w:t>
      </w:r>
      <w:r>
        <w:t xml:space="preserve"> </w:t>
      </w:r>
      <w:r>
        <w:t xml:space="preserve">shall be derived from the</w:t>
      </w:r>
      <w:r>
        <w:t xml:space="preserve"> </w:t>
      </w:r>
      <w:r>
        <w:rPr>
          <w:b/>
          <w:bCs/>
          <w:i/>
          <w:iCs/>
        </w:rPr>
        <w:t xml:space="preserve">Operation</w:t>
      </w:r>
      <w:r>
        <w:t xml:space="preserve"> </w:t>
      </w:r>
      <w:r>
        <w:t xml:space="preserve">request primitive parameter of the request primitive.</w:t>
      </w:r>
    </w:p>
    <w:p>
      <w:pPr>
        <w:pStyle w:val="TH"/>
      </w:pPr>
      <w:r>
        <w:t xml:space="preserve">Table 6.2.1-1: HTTP Method Mapping</w:t>
      </w:r>
    </w:p>
    <w:tbl>
      <w:tblPr>
        <w:tblStyle w:val="Table"/>
        <w:tblW w:type="auto" w:w="0"/>
        <w:tblLook w:firstRow="1" w:lastRow="0" w:firstColumn="0" w:lastColumn="0" w:noHBand="0" w:noVBand="0" w:val="0020"/>
        <w:tblCaption w:val="Table 6.2.1-1: HTTP Method Mapping"/>
      </w:tblPr>
      <w:tblGrid>
        <w:gridCol w:w="3960"/>
        <w:gridCol w:w="3960"/>
      </w:tblGrid>
      <w:tr>
        <w:trPr>
          <w:tblHeader w:val="on"/>
        </w:trPr>
        <w:tc>
          <w:tcPr/>
          <w:p>
            <w:pPr>
              <w:pStyle w:val="TAH"/>
            </w:pPr>
            <w:r>
              <w:rPr>
                <w:b w:val="true"/>
              </w:rPr>
              <w:t xml:space="preserve">oneM2M Operation</w:t>
            </w:r>
          </w:p>
        </w:tc>
        <w:tc>
          <w:tcPr/>
          <w:p>
            <w:pPr>
              <w:pStyle w:val="TAH"/>
            </w:pPr>
            <w:r>
              <w:rPr>
                <w:b w:val="true"/>
              </w:rPr>
              <w:t xml:space="preserve">HTTP Method</w:t>
            </w:r>
          </w:p>
        </w:tc>
      </w:tr>
      <w:tr>
        <w:tc>
          <w:tcPr/>
          <w:p>
            <w:pPr>
              <w:pStyle w:val="TAC"/>
            </w:pPr>
            <w:r>
              <w:t xml:space="preserve">Create</w:t>
            </w:r>
          </w:p>
        </w:tc>
        <w:tc>
          <w:tcPr/>
          <w:p>
            <w:pPr>
              <w:pStyle w:val="TAC"/>
            </w:pPr>
            <w:r>
              <w:t xml:space="preserve">POST</w:t>
            </w:r>
          </w:p>
        </w:tc>
      </w:tr>
      <w:tr>
        <w:tc>
          <w:tcPr/>
          <w:p>
            <w:pPr>
              <w:pStyle w:val="TAC"/>
            </w:pPr>
            <w:r>
              <w:t xml:space="preserve">Retrieve</w:t>
            </w:r>
          </w:p>
        </w:tc>
        <w:tc>
          <w:tcPr/>
          <w:p>
            <w:pPr>
              <w:pStyle w:val="TAC"/>
            </w:pPr>
            <w:r>
              <w:t xml:space="preserve">GET</w:t>
            </w:r>
          </w:p>
        </w:tc>
      </w:tr>
      <w:tr>
        <w:tc>
          <w:tcPr/>
          <w:p>
            <w:pPr>
              <w:pStyle w:val="TAC"/>
            </w:pPr>
            <w:r>
              <w:t xml:space="preserve">Update</w:t>
            </w:r>
          </w:p>
        </w:tc>
        <w:tc>
          <w:tcPr/>
          <w:p>
            <w:pPr>
              <w:pStyle w:val="TAC"/>
            </w:pPr>
            <w:r>
              <w:t xml:space="preserve">PUT</w:t>
            </w:r>
          </w:p>
        </w:tc>
      </w:tr>
      <w:tr>
        <w:tc>
          <w:tcPr/>
          <w:p>
            <w:pPr>
              <w:pStyle w:val="TAC"/>
            </w:pPr>
            <w:r>
              <w:t xml:space="preserve">Delete</w:t>
            </w:r>
          </w:p>
        </w:tc>
        <w:tc>
          <w:tcPr/>
          <w:p>
            <w:pPr>
              <w:pStyle w:val="TAC"/>
            </w:pPr>
            <w:r>
              <w:t xml:space="preserve">DELETE</w:t>
            </w:r>
          </w:p>
        </w:tc>
      </w:tr>
      <w:tr>
        <w:tc>
          <w:tcPr/>
          <w:p>
            <w:pPr>
              <w:pStyle w:val="TAC"/>
            </w:pPr>
            <w:r>
              <w:t xml:space="preserve">Notify</w:t>
            </w:r>
          </w:p>
        </w:tc>
        <w:tc>
          <w:tcPr/>
          <w:p>
            <w:pPr>
              <w:pStyle w:val="TAC"/>
            </w:pPr>
            <w:r>
              <w:t xml:space="preserve">POST</w:t>
            </w:r>
          </w:p>
        </w:tc>
      </w:tr>
    </w:tbl>
    <w:p>
      <w:pPr>
        <w:spacing w:before="0" w:after="0"/>
      </w:pPr>
    </w:p>
    <w:p>
      <w:pPr>
        <w:pStyle w:val="Normal"/>
      </w:pPr>
      <w:r>
        <w:t xml:space="preserve">At the Receiver, an HTTP request message with POST method shall be mapped either to a Create or Notify</w:t>
      </w:r>
      <w:r>
        <w:t xml:space="preserve"> </w:t>
      </w:r>
      <w:r>
        <w:rPr>
          <w:b/>
          <w:bCs/>
          <w:i/>
          <w:iCs/>
        </w:rPr>
        <w:t xml:space="preserve">Operation</w:t>
      </w:r>
      <w:r>
        <w:t xml:space="preserve"> </w:t>
      </w:r>
      <w:r>
        <w:t>parameter. Discrimination between Create and Notify operations can be accomplished by inspection of the content</w:t>
      </w:r>
      <w:r>
        <w:noBreakHyphen/>
      </w:r>
      <w:r>
        <w:t>type header. The</w:t>
      </w:r>
      <w:r>
        <w:t xml:space="preserve"> </w:t>
      </w:r>
      <w:r>
        <w:rPr>
          <w:b/>
          <w:bCs/>
          <w:i/>
          <w:iCs/>
        </w:rPr>
        <w:t xml:space="preserve">Resource Type</w:t>
      </w:r>
      <w:r>
        <w:t xml:space="preserve"> </w:t>
      </w:r>
      <w:r>
        <w:t>parameter is present in the content</w:t>
      </w:r>
      <w:r>
        <w:noBreakHyphen/>
      </w:r>
      <w:r>
        <w:t>type header only when the HTTP POST request represents a Create request (see clause 6.4.3). The</w:t>
      </w:r>
      <w:r>
        <w:t xml:space="preserve"> </w:t>
      </w:r>
      <w:r>
        <w:rPr>
          <w:b/>
          <w:bCs/>
          <w:i/>
          <w:iCs/>
        </w:rPr>
        <w:t xml:space="preserve">Resource Type</w:t>
      </w:r>
      <w:r>
        <w:t xml:space="preserve"> </w:t>
      </w:r>
      <w:r>
        <w:t>parameter is not present in the content</w:t>
      </w:r>
      <w:r>
        <w:noBreakHyphen/>
      </w:r>
      <w:r>
        <w:t>type header when the HTTP POST request represents a Notify request.</w:t>
      </w:r>
    </w:p>
    <w:bookmarkEnd w:id="29"/>
    <w:bookmarkStart w:id="32" w:name="request-target"/>
    <w:p>
      <w:pPr>
        <w:pStyle w:val="Heading3"/>
      </w:pPr>
      <w:r>
        <w:t>6.2.2</w:t>
        <w:tab/>
        <w:t xml:space="preserve">Request-Target</w:t>
      </w:r>
    </w:p>
    <w:bookmarkStart w:id="33" w:name="path-component"/>
    <w:p>
      <w:pPr>
        <w:pStyle w:val="Heading4"/>
      </w:pPr>
      <w:r>
        <w:t>6.2.2.1</w:t>
        <w:tab/>
        <w:t xml:space="preserve">Path component</w:t>
      </w:r>
    </w:p>
    <w:p>
      <w:pPr>
        <w:pStyle w:val="Normal"/>
      </w:pPr>
      <w:r>
        <w:t>The path component of the origin</w:t>
      </w:r>
      <w:r>
        <w:noBreakHyphen/>
      </w:r>
      <w:r>
        <w:t>form HTTP Request</w:t>
      </w:r>
      <w:r>
        <w:noBreakHyphen/>
      </w:r>
      <w:r>
        <w:t>Target shall be interpreted as the mapping of the resource identifier part of the</w:t>
      </w:r>
      <w:r>
        <w:t xml:space="preserve"> </w:t>
      </w:r>
      <w:r>
        <w:rPr>
          <w:b/>
          <w:bCs/>
          <w:i/>
          <w:iCs/>
        </w:rPr>
        <w:t xml:space="preserve">To</w:t>
      </w:r>
      <w:r>
        <w:t xml:space="preserve"> </w:t>
      </w:r>
      <w:r>
        <w:t>request primitive parameter. If the HTTP message is sent directly to the next hop CSE, the origin</w:t>
      </w:r>
      <w:r>
        <w:noBreakHyphen/>
      </w:r>
      <w:r>
        <w:t>form of Request</w:t>
      </w:r>
      <w:r>
        <w:noBreakHyphen/>
      </w:r>
      <w:r>
        <w:t>Target shall be employed (see clause 5.3.1 of IETF RFC 7230</w:t>
      </w:r>
      <w:r>
        <w:t xml:space="preserve"> </w:t>
      </w:r>
      <w:hyperlink w:anchor="X265a31bd79b370d6ad9fbecf643e6fa5b1c09d5">
        <w:r>
          <w:rPr>
            <w:rStyle w:val="Normal"/>
          </w:rPr>
          <w:t xml:space="preserve">[1]</w:t>
        </w:r>
      </w:hyperlink>
      <w:r>
        <w:t xml:space="preserve">).</w:t>
      </w:r>
    </w:p>
    <w:p>
      <w:pPr>
        <w:pStyle w:val="Normal"/>
      </w:pPr>
      <w:r>
        <w:t xml:space="preserve">The resource identifier part of the</w:t>
      </w:r>
      <w:r>
        <w:t xml:space="preserve"> </w:t>
      </w:r>
      <w:r>
        <w:rPr>
          <w:b/>
          <w:bCs/>
          <w:i/>
          <w:iCs/>
        </w:rPr>
        <w:t xml:space="preserve">To</w:t>
      </w:r>
      <w:r>
        <w:t xml:space="preserve"> </w:t>
      </w:r>
      <w:r>
        <w:t>parameter can be represented in three different forms (see clause 6.2.3 of oneM2M TS</w:t>
      </w:r>
      <w:r>
        <w:noBreakHyphen/>
      </w:r>
      <w:r>
        <w:t>0004</w:t>
      </w:r>
      <w:r>
        <w:t xml:space="preserve"> </w:t>
      </w:r>
      <w:hyperlink w:anchor="X897fe96bf6a972a2dcda0e3996118720d7f07e2">
        <w:r>
          <w:rPr>
            <w:rStyle w:val="Normal"/>
          </w:rPr>
          <w:t xml:space="preserve">[3]</w:t>
        </w:r>
      </w:hyperlink>
      <w:r>
        <w:t xml:space="preserve"> </w:t>
      </w:r>
      <w:r>
        <w:t>and clause 7.2 of oneM2M TS</w:t>
      </w:r>
      <w:r>
        <w:noBreakHyphen/>
      </w:r>
      <w:r>
        <w:t>0001</w:t>
      </w:r>
      <w:r>
        <w:t xml:space="preserve"> </w:t>
      </w:r>
      <w:hyperlink w:anchor="X904d7bf6e18d667871c627529be65b878a79933">
        <w:r>
          <w:rPr>
            <w:rStyle w:val="Normal"/>
          </w:rPr>
          <w:t xml:space="preserve">[7]</w:t>
        </w:r>
      </w:hyperlink>
      <w:r>
        <w:t xml:space="preserve">):</w:t>
      </w:r>
    </w:p>
    <w:p>
      <w:pPr>
        <w:pStyle w:val="B1"/>
        <w:numPr>
          <w:ilvl w:val="0"/>
          <w:numId w:val="40"/>
        </w:numPr>
      </w:pPr>
      <w:r>
        <w:t>CSE</w:t>
      </w:r>
      <w:r>
        <w:noBreakHyphen/>
      </w:r>
      <w:r>
        <w:t>Relative</w:t>
      </w:r>
      <w:r>
        <w:noBreakHyphen/>
      </w:r>
      <w:r>
        <w:t>Resource</w:t>
      </w:r>
      <w:r>
        <w:noBreakHyphen/>
      </w:r>
      <w:r>
        <w:t>ID,</w:t>
      </w:r>
    </w:p>
    <w:p>
      <w:pPr>
        <w:pStyle w:val="B1"/>
        <w:numPr>
          <w:ilvl w:val="0"/>
          <w:numId w:val="40"/>
        </w:numPr>
      </w:pPr>
      <w:r>
        <w:t>SP</w:t>
      </w:r>
      <w:r>
        <w:noBreakHyphen/>
      </w:r>
      <w:r>
        <w:t>Relative</w:t>
      </w:r>
      <w:r>
        <w:noBreakHyphen/>
      </w:r>
      <w:r>
        <w:t>Resource</w:t>
      </w:r>
      <w:r>
        <w:noBreakHyphen/>
      </w:r>
      <w:r>
        <w:t>ID,</w:t>
      </w:r>
    </w:p>
    <w:p>
      <w:pPr>
        <w:pStyle w:val="B1"/>
        <w:numPr>
          <w:ilvl w:val="0"/>
          <w:numId w:val="40"/>
        </w:numPr>
      </w:pPr>
      <w:r>
        <w:t>Absolute</w:t>
      </w:r>
      <w:r>
        <w:noBreakHyphen/>
      </w:r>
      <w:r>
        <w:t>Resource</w:t>
      </w:r>
      <w:r>
        <w:noBreakHyphen/>
      </w:r>
      <w:r>
        <w:t>ID.</w:t>
      </w:r>
    </w:p>
    <w:p>
      <w:pPr>
        <w:pStyle w:val="Normal"/>
      </w:pPr>
      <w:r>
        <w:t>Each of the above three formats may include either a structured Resource ID (used for hierarchical addressing) or an unstructured Resource ID (used for non</w:t>
      </w:r>
      <w:r>
        <w:noBreakHyphen/>
      </w:r>
      <w:r>
        <w:t>hierarchical addressing) as defined in clause 7.2 of oneM2M TS</w:t>
      </w:r>
      <w:r>
        <w:noBreakHyphen/>
      </w:r>
      <w:r>
        <w:t>0001</w:t>
      </w:r>
      <w:r>
        <w:t xml:space="preserve"> </w:t>
      </w:r>
      <w:hyperlink w:anchor="X904d7bf6e18d667871c627529be65b878a79933">
        <w:r>
          <w:rPr>
            <w:rStyle w:val="Normal"/>
          </w:rPr>
          <w:t xml:space="preserve">[7]</w:t>
        </w:r>
      </w:hyperlink>
      <w:r>
        <w:t xml:space="preserve">.</w:t>
      </w:r>
    </w:p>
    <w:p>
      <w:pPr>
        <w:pStyle w:val="Normal"/>
      </w:pPr>
      <w:r>
        <w:t>For CSE</w:t>
      </w:r>
      <w:r>
        <w:noBreakHyphen/>
      </w:r>
      <w:r>
        <w:t>relative Resource ID representation, the path component of the HTTP request message shall be constructed as the concatenation of the literal</w:t>
      </w:r>
      <w:r>
        <w:t xml:space="preserve"> </w:t>
      </w:r>
      <w:r>
        <w:t xml:space="preserve">"/"</w:t>
      </w:r>
      <w:r>
        <w:t xml:space="preserve"> </w:t>
      </w:r>
      <w:r>
        <w:t xml:space="preserve">and the</w:t>
      </w:r>
      <w:r>
        <w:t xml:space="preserve"> </w:t>
      </w:r>
      <w:r>
        <w:rPr>
          <w:b/>
          <w:bCs/>
          <w:i/>
          <w:iCs/>
        </w:rPr>
        <w:t xml:space="preserve">To</w:t>
      </w:r>
      <w:r>
        <w:t xml:space="preserve"> </w:t>
      </w:r>
      <w:r>
        <w:t>request primitive parameter. For SP</w:t>
      </w:r>
      <w:r>
        <w:noBreakHyphen/>
      </w:r>
      <w:r>
        <w:t>relative Resource ID representation, the path component of the HTTP request message shall be constructed as the concatenation of the literal</w:t>
      </w:r>
      <w:r>
        <w:t xml:space="preserve"> </w:t>
      </w:r>
      <w:r>
        <w:t xml:space="preserve">"/~"</w:t>
      </w:r>
      <w:r>
        <w:t xml:space="preserve"> </w:t>
      </w:r>
      <w:r>
        <w:t xml:space="preserve">and the</w:t>
      </w:r>
      <w:r>
        <w:t xml:space="preserve"> </w:t>
      </w:r>
      <w:r>
        <w:rPr>
          <w:b/>
          <w:bCs/>
          <w:i/>
          <w:iCs/>
        </w:rPr>
        <w:t xml:space="preserve">To</w:t>
      </w:r>
      <w:r>
        <w:t xml:space="preserve"> </w:t>
      </w:r>
      <w:r>
        <w:t xml:space="preserve">request primitive parameter. For Absolute Resource ID representation, the path component of the HTTP request message shall be constructed by replacing the first</w:t>
      </w:r>
      <w:r>
        <w:t xml:space="preserve"> </w:t>
      </w:r>
      <w:r>
        <w:t xml:space="preserve">"/"</w:t>
      </w:r>
      <w:r>
        <w:t xml:space="preserve"> </w:t>
      </w:r>
      <w:r>
        <w:t xml:space="preserve">character of the</w:t>
      </w:r>
      <w:r>
        <w:t xml:space="preserve"> </w:t>
      </w:r>
      <w:r>
        <w:rPr>
          <w:b/>
          <w:bCs/>
          <w:i/>
          <w:iCs/>
        </w:rPr>
        <w:t xml:space="preserve">To</w:t>
      </w:r>
      <w:r>
        <w:t xml:space="preserve"> </w:t>
      </w:r>
      <w:r>
        <w:t xml:space="preserve">request primitive parameter with "/_".</w:t>
      </w:r>
    </w:p>
    <w:p>
      <w:pPr>
        <w:pStyle w:val="Normal"/>
      </w:pPr>
      <w:r>
        <w:t>Table 6.2.2.1</w:t>
      </w:r>
      <w:r>
        <w:noBreakHyphen/>
      </w:r>
      <w:r>
        <w:t>1 shows valid mappings between the</w:t>
      </w:r>
      <w:r>
        <w:t xml:space="preserve"> </w:t>
      </w:r>
      <w:r>
        <w:rPr>
          <w:b/>
          <w:bCs/>
          <w:i/>
          <w:iCs/>
        </w:rPr>
        <w:t xml:space="preserve">To</w:t>
      </w:r>
      <w:r>
        <w:t xml:space="preserve"> </w:t>
      </w:r>
      <w:r>
        <w:t>request primitive parameter and the path component of the origin</w:t>
      </w:r>
      <w:r>
        <w:noBreakHyphen/>
      </w:r>
      <w:r>
        <w:t>form HTTP request target. In the shown examples, /myCSEID and /CSE178 represent applicable CSI</w:t>
      </w:r>
      <w:r>
        <w:noBreakHyphen/>
      </w:r>
      <w:r>
        <w:t>IDs, CSEBase represents the resource name of a &lt;</w:t>
      </w:r>
      <w:r>
        <w:rPr>
          <w:i/>
          <w:iCs/>
        </w:rPr>
        <w:t xml:space="preserve">CSEBase</w:t>
      </w:r>
      <w:r>
        <w:t>&gt; resource, CSEBase/ae12/cont27/contInst696 represents a structured CSE</w:t>
      </w:r>
      <w:r>
        <w:noBreakHyphen/>
      </w:r>
      <w:r>
        <w:t>relative resource ID, and cin00856 an unstructured CSE</w:t>
      </w:r>
      <w:r>
        <w:noBreakHyphen/>
      </w:r>
      <w:r>
        <w:t>relative resource ID.</w:t>
      </w:r>
    </w:p>
    <w:p>
      <w:pPr>
        <w:pStyle w:val="TH"/>
      </w:pPr>
      <w:r>
        <w:t xml:space="preserve">Table 6.2.2.1-1 : Mapping examples between</w:t>
      </w:r>
      <w:r>
        <w:t xml:space="preserve"> </w:t>
      </w:r>
      <w:r>
        <w:rPr>
          <w:i/>
          <w:iCs/>
        </w:rPr>
        <w:t xml:space="preserve">To</w:t>
      </w:r>
      <w:r>
        <w:t xml:space="preserve"> </w:t>
      </w:r>
      <w:r>
        <w:t xml:space="preserve">parameter and path component of request-line</w:t>
      </w:r>
    </w:p>
    <w:tbl>
      <w:tblPr>
        <w:tblStyle w:val="Table"/>
        <w:tblW w:type="pct" w:w="4964"/>
        <w:tblLayout w:type="fixed"/>
        <w:tblLook w:firstRow="1" w:lastRow="0" w:firstColumn="0" w:lastColumn="0" w:noHBand="0" w:noVBand="0" w:val="0020"/>
        <w:tblCaption w:val="Table 6.2.2.1-1 : Mapping examples between To parameter and path component of request-line"/>
      </w:tblPr>
      <w:tblGrid>
        <w:gridCol w:w="1584"/>
        <w:gridCol w:w="3111"/>
        <w:gridCol w:w="3168"/>
      </w:tblGrid>
      <w:tr>
        <w:trPr>
          <w:tblHeader w:val="on"/>
        </w:trPr>
        <w:tc>
          <w:tcPr/>
          <w:p>
            <w:pPr>
              <w:pStyle w:val="TAH"/>
            </w:pPr>
            <w:r>
              <w:rPr>
                <w:b w:val="true"/>
              </w:rPr>
              <w:t xml:space="preserve">Resource-ID Type</w:t>
            </w:r>
          </w:p>
        </w:tc>
        <w:tc>
          <w:tcPr/>
          <w:p>
            <w:pPr>
              <w:pStyle w:val="TAH"/>
            </w:pPr>
            <w:r>
              <w:rPr>
                <w:i/>
                <w:iCs/>
                <w:b w:val="true"/>
              </w:rPr>
              <w:t xml:space="preserve">To</w:t>
            </w:r>
            <w:r>
              <w:rPr>
                <w:b w:val="true"/>
              </w:rPr>
              <w:t xml:space="preserve"> </w:t>
            </w:r>
            <w:r>
              <w:rPr>
                <w:b w:val="true"/>
              </w:rPr>
              <w:t xml:space="preserve">parameter value</w:t>
            </w:r>
          </w:p>
        </w:tc>
        <w:tc>
          <w:tcPr/>
          <w:p>
            <w:pPr>
              <w:pStyle w:val="TAH"/>
            </w:pPr>
            <w:r>
              <w:rPr>
                <w:b w:val="true"/>
              </w:rPr>
              <w:t xml:space="preserve">path component (origin-form)</w:t>
            </w:r>
          </w:p>
        </w:tc>
      </w:tr>
      <w:tr>
        <w:tc>
          <w:tcPr/>
          <w:p>
            <w:pPr>
              <w:pStyle w:val="TAL"/>
              <w:jc w:val="left"/>
            </w:pPr>
            <w:r>
              <w:t xml:space="preserve">structured CSE-Relative</w:t>
            </w:r>
          </w:p>
        </w:tc>
        <w:tc>
          <w:tcPr/>
          <w:p>
            <w:pPr>
              <w:pStyle w:val="TAL"/>
              <w:jc w:val="left"/>
            </w:pPr>
            <w:r>
              <w:t xml:space="preserve">CSEBase/ae12/cont27/contInst696</w:t>
            </w:r>
          </w:p>
        </w:tc>
        <w:tc>
          <w:tcPr/>
          <w:p>
            <w:pPr>
              <w:pStyle w:val="TAL"/>
              <w:jc w:val="left"/>
            </w:pPr>
            <w:r>
              <w:t xml:space="preserve">/CSEBase/ae12/cont27/contInst696/</w:t>
            </w:r>
          </w:p>
        </w:tc>
      </w:tr>
      <w:tr>
        <w:tc>
          <w:tcPr/>
          <w:p>
            <w:pPr>
              <w:pStyle w:val="TAL"/>
              <w:jc w:val="left"/>
            </w:pPr>
            <w:r>
              <w:t xml:space="preserve">unstructured CSE-Relative</w:t>
            </w:r>
          </w:p>
        </w:tc>
        <w:tc>
          <w:tcPr/>
          <w:p>
            <w:pPr>
              <w:pStyle w:val="TAL"/>
              <w:jc w:val="left"/>
            </w:pPr>
            <w:r>
              <w:t xml:space="preserve">cin00856</w:t>
            </w:r>
          </w:p>
        </w:tc>
        <w:tc>
          <w:tcPr/>
          <w:p>
            <w:pPr>
              <w:pStyle w:val="TAL"/>
              <w:jc w:val="left"/>
            </w:pPr>
            <w:r>
              <w:t xml:space="preserve">/cin00856</w:t>
            </w:r>
          </w:p>
        </w:tc>
      </w:tr>
      <w:tr>
        <w:tc>
          <w:tcPr/>
          <w:p>
            <w:pPr>
              <w:pStyle w:val="TAL"/>
              <w:jc w:val="left"/>
            </w:pPr>
            <w:r>
              <w:t xml:space="preserve">structured SP-Relative</w:t>
            </w:r>
          </w:p>
        </w:tc>
        <w:tc>
          <w:tcPr/>
          <w:p>
            <w:pPr>
              <w:pStyle w:val="TAL"/>
              <w:jc w:val="left"/>
            </w:pPr>
            <w:r>
              <w:t xml:space="preserve">/CSE178/CSEBase/ae12/cont27/contInst696</w:t>
            </w:r>
          </w:p>
        </w:tc>
        <w:tc>
          <w:tcPr/>
          <w:p>
            <w:pPr>
              <w:pStyle w:val="TAL"/>
              <w:jc w:val="left"/>
            </w:pPr>
            <w:r>
              <w:t xml:space="preserve">/~/CSE178/CSEBase/ae12/cont27/contInst696</w:t>
            </w:r>
          </w:p>
        </w:tc>
      </w:tr>
      <w:tr>
        <w:tc>
          <w:tcPr/>
          <w:p>
            <w:pPr>
              <w:pStyle w:val="TAL"/>
              <w:jc w:val="left"/>
            </w:pPr>
            <w:r>
              <w:t xml:space="preserve">unstructured SP-Relative</w:t>
            </w:r>
          </w:p>
        </w:tc>
        <w:tc>
          <w:tcPr/>
          <w:p>
            <w:pPr>
              <w:pStyle w:val="TAL"/>
              <w:jc w:val="left"/>
            </w:pPr>
            <w:r>
              <w:t xml:space="preserve">/CSE178/cin00856</w:t>
            </w:r>
          </w:p>
        </w:tc>
        <w:tc>
          <w:tcPr/>
          <w:p>
            <w:pPr>
              <w:pStyle w:val="TAL"/>
              <w:jc w:val="left"/>
            </w:pPr>
            <w:r>
              <w:t xml:space="preserve">/~/CSE178/cin00856</w:t>
            </w:r>
          </w:p>
        </w:tc>
      </w:tr>
      <w:tr>
        <w:tc>
          <w:tcPr/>
          <w:p>
            <w:pPr>
              <w:pStyle w:val="TAL"/>
              <w:jc w:val="left"/>
            </w:pPr>
            <w:r>
              <w:t xml:space="preserve">structured Absolute</w:t>
            </w:r>
          </w:p>
        </w:tc>
        <w:tc>
          <w:tcPr/>
          <w:p>
            <w:pPr>
              <w:pStyle w:val="TAL"/>
              <w:jc w:val="left"/>
            </w:pPr>
            <w:r>
              <w:t xml:space="preserve">//mym2msp.org/CSE178/CSEBase/ae12/cont27/contInst696</w:t>
            </w:r>
          </w:p>
        </w:tc>
        <w:tc>
          <w:tcPr/>
          <w:p>
            <w:pPr>
              <w:pStyle w:val="TAL"/>
              <w:jc w:val="left"/>
            </w:pPr>
            <w:r>
              <w:t xml:space="preserve">/_/mym2msp.org/CSE178/CSEBase/ae12/cont27/contInst696</w:t>
            </w:r>
          </w:p>
        </w:tc>
      </w:tr>
      <w:tr>
        <w:tc>
          <w:tcPr/>
          <w:p>
            <w:pPr>
              <w:pStyle w:val="TAL"/>
              <w:jc w:val="left"/>
            </w:pPr>
            <w:r>
              <w:t xml:space="preserve">unstructured Absolute</w:t>
            </w:r>
          </w:p>
        </w:tc>
        <w:tc>
          <w:tcPr/>
          <w:p>
            <w:pPr>
              <w:pStyle w:val="TAL"/>
              <w:jc w:val="left"/>
            </w:pPr>
            <w:r>
              <w:t xml:space="preserve">//mym2msp.org/CSE178/cin00856</w:t>
            </w:r>
          </w:p>
        </w:tc>
        <w:tc>
          <w:tcPr/>
          <w:p>
            <w:pPr>
              <w:pStyle w:val="TAL"/>
              <w:jc w:val="left"/>
            </w:pPr>
            <w:r>
              <w:t xml:space="preserve">/_/mym2msp.org/CSE178/cin00856</w:t>
            </w:r>
          </w:p>
        </w:tc>
      </w:tr>
    </w:tbl>
    <w:p>
      <w:pPr>
        <w:spacing w:before="0" w:after="0"/>
      </w:pPr>
    </w:p>
    <w:p>
      <w:pPr>
        <w:pStyle w:val="Normal"/>
      </w:pPr>
      <w:r>
        <w:t>At the HTTP server side, the reverse operations shall be applied to the path component of request</w:t>
      </w:r>
      <w:r>
        <w:noBreakHyphen/>
      </w:r>
      <w:r>
        <w:t>line to derive a replica of the original</w:t>
      </w:r>
      <w:r>
        <w:t xml:space="preserve"> </w:t>
      </w:r>
      <w:r>
        <w:rPr>
          <w:b/>
          <w:bCs/>
          <w:i/>
          <w:iCs/>
        </w:rPr>
        <w:t xml:space="preserve">To</w:t>
      </w:r>
      <w:r>
        <w:t xml:space="preserve"> </w:t>
      </w:r>
      <w:r>
        <w:t xml:space="preserve">request primitive parameter.</w:t>
      </w:r>
    </w:p>
    <w:p>
      <w:pPr>
        <w:pStyle w:val="Normal"/>
      </w:pPr>
      <w:r>
        <w:t>If the HTTP message is sent to a HTTP proxy instead directly to the next hop CSE, the absolute</w:t>
      </w:r>
      <w:r>
        <w:noBreakHyphen/>
      </w:r>
      <w:r>
        <w:t>form of Request</w:t>
      </w:r>
      <w:r>
        <w:noBreakHyphen/>
      </w:r>
      <w:r>
        <w:t>Target shall be employed (see clause 5.3.2 of IETF RFC 7230</w:t>
      </w:r>
      <w:r>
        <w:t xml:space="preserve"> </w:t>
      </w:r>
      <w:hyperlink w:anchor="X265a31bd79b370d6ad9fbecf643e6fa5b1c09d5">
        <w:r>
          <w:rPr>
            <w:rStyle w:val="Normal"/>
          </w:rPr>
          <w:t xml:space="preserve">[1]</w:t>
        </w:r>
      </w:hyperlink>
      <w:r>
        <w:t>). The absolute</w:t>
      </w:r>
      <w:r>
        <w:noBreakHyphen/>
      </w:r>
      <w:r>
        <w:t>form is derived by prefixing the origin</w:t>
      </w:r>
      <w:r>
        <w:noBreakHyphen/>
      </w:r>
      <w:r>
        <w:t>form with the schema and the host address of the next hop CSE:</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http://{host address of next hop CSE}{origin-form path-component}</w:t>
      </w:r>
    </w:p>
    <w:p>
      <w:pPr>
        <w:spacing w:before="0" w:after="0"/>
      </w:pPr>
    </w:p>
    <w:bookmarkEnd w:id="30"/>
    <w:bookmarkStart w:id="34" w:name="query-component"/>
    <w:p>
      <w:pPr>
        <w:pStyle w:val="Heading4"/>
      </w:pPr>
      <w:r>
        <w:t>6.2.2.2</w:t>
        <w:tab/>
        <w:t xml:space="preserve">Query component</w:t>
      </w:r>
    </w:p>
    <w:p>
      <w:pPr>
        <w:pStyle w:val="Normal"/>
      </w:pPr>
      <w:r>
        <w:t>The query component (e.g. query</w:t>
      </w:r>
      <w:r>
        <w:noBreakHyphen/>
      </w:r>
      <w:r>
        <w:t>string) may include the optional primitive parameters listed in table 6.2.2.2</w:t>
      </w:r>
      <w:r>
        <w:noBreakHyphen/>
      </w:r>
      <w:r>
        <w:t>1 compliant with IETF RFC 7230</w:t>
      </w:r>
      <w:r>
        <w:t xml:space="preserve"> </w:t>
      </w:r>
      <w:hyperlink w:anchor="X265a31bd79b370d6ad9fbecf643e6fa5b1c09d5">
        <w:r>
          <w:rPr>
            <w:rStyle w:val="Normal"/>
          </w:rPr>
          <w:t xml:space="preserve">[1]</w:t>
        </w:r>
      </w:hyperlink>
      <w:r>
        <w:t xml:space="preserve">. Each applicable request primitive parameters and elements of</w:t>
      </w:r>
      <w:r>
        <w:t xml:space="preserve"> </w:t>
      </w:r>
      <w:r>
        <w:rPr>
          <w:b/>
          <w:bCs/>
          <w:i/>
          <w:iCs/>
        </w:rPr>
        <w:t xml:space="preserve">Filter Criteria</w:t>
      </w:r>
      <w:r>
        <w:t xml:space="preserve"> </w:t>
      </w:r>
      <w:r>
        <w:t>parameter shown in table 6.2.2.2</w:t>
      </w:r>
      <w:r>
        <w:noBreakHyphen/>
      </w:r>
      <w:r>
        <w:t>1 shall be represented as pair of field</w:t>
      </w:r>
      <w:r>
        <w:noBreakHyphen/>
      </w:r>
      <w:r>
        <w:t>name and value in query</w:t>
      </w:r>
      <w:r>
        <w:noBreakHyphen/>
      </w:r>
      <w:r>
        <w:t>string. Multiple such pairs shall be concatenated with an ampersand</w:t>
      </w:r>
      <w:r>
        <w:t xml:space="preserve"> </w:t>
      </w:r>
      <w:r>
        <w:t xml:space="preserve">'&amp;'</w:t>
      </w:r>
      <w:r>
        <w:t xml:space="preserve"> </w:t>
      </w:r>
      <w:r>
        <w:t xml:space="preserve">character used as separator between two pairs.</w:t>
      </w:r>
    </w:p>
    <w:p>
      <w:pPr>
        <w:pStyle w:val="Normal"/>
      </w:pPr>
      <w:r>
        <w:t>Table 6.2.2.2</w:t>
      </w:r>
      <w:r>
        <w:noBreakHyphen/>
      </w:r>
      <w:r>
        <w:t>1 also shows the permitted multiplicity of occurrence of field names in the query</w:t>
      </w:r>
      <w:r>
        <w:noBreakHyphen/>
      </w:r>
      <w:r>
        <w:t>string. Multiplicity</w:t>
      </w:r>
      <w:r>
        <w:t xml:space="preserve"> </w:t>
      </w:r>
      <w:r>
        <w:t xml:space="preserve">'0..1'</w:t>
      </w:r>
      <w:r>
        <w:t xml:space="preserve"> </w:t>
      </w:r>
      <w:r>
        <w:t xml:space="preserve">means that a parameter is optional and can occur at most once. Parameters with multiplicity</w:t>
      </w:r>
      <w:r>
        <w:t xml:space="preserve"> </w:t>
      </w:r>
      <w:r>
        <w:t xml:space="preserve">'0..n'</w:t>
      </w:r>
      <w:r>
        <w:t>, may occur multiple times in the query</w:t>
      </w:r>
      <w:r>
        <w:noBreakHyphen/>
      </w:r>
      <w:r>
        <w:t>string in the form of &lt;query field name&gt; = value. For example, if the resourceType element of the</w:t>
      </w:r>
      <w:r>
        <w:t xml:space="preserve"> </w:t>
      </w:r>
      <w:r>
        <w:rPr>
          <w:b/>
          <w:bCs/>
          <w:i/>
          <w:iCs/>
        </w:rPr>
        <w:t xml:space="preserve">Filter Criteria</w:t>
      </w:r>
      <w:r>
        <w:t xml:space="preserve"> </w:t>
      </w:r>
      <w:r>
        <w:t xml:space="preserve">parameter is represented by a list of 3 values</w:t>
      </w:r>
      <w:r>
        <w:t xml:space="preserve"> </w:t>
      </w:r>
      <w:r>
        <w:t xml:space="preserve">'2 3 4'</w:t>
      </w:r>
      <w:r>
        <w:t xml:space="preserve"> </w:t>
      </w:r>
      <w:r>
        <w:t>(see clause 6.3.4.7 in TS</w:t>
      </w:r>
      <w:r>
        <w:noBreakHyphen/>
      </w:r>
      <w:r>
        <w:t>0004</w:t>
      </w:r>
      <w:r>
        <w:t xml:space="preserve"> </w:t>
      </w:r>
      <w:hyperlink w:anchor="X897fe96bf6a972a2dcda0e3996118720d7f07e2">
        <w:r>
          <w:rPr>
            <w:rStyle w:val="Normal"/>
          </w:rPr>
          <w:t xml:space="preserve">[3]</w:t>
        </w:r>
      </w:hyperlink>
      <w:r>
        <w:t>), it would be mapped to ty=2+3+4 in the query</w:t>
      </w:r>
      <w:r>
        <w:noBreakHyphen/>
      </w:r>
      <w:r>
        <w:t>string. At the receiver side, this query string can be reverted back into the list type of representation. The same representation shall be applied for multiple occurrences of contentType and labels elements.</w:t>
      </w:r>
    </w:p>
    <w:p>
      <w:pPr>
        <w:pStyle w:val="Normal"/>
      </w:pPr>
      <w:r>
        <w:t xml:space="preserve">The</w:t>
      </w:r>
      <w:r>
        <w:t xml:space="preserve"> </w:t>
      </w:r>
      <w:r>
        <w:t xml:space="preserve">'attribute'</w:t>
      </w:r>
      <w:r>
        <w:t xml:space="preserve"> </w:t>
      </w:r>
      <w:r>
        <w:t xml:space="preserve">element of the</w:t>
      </w:r>
      <w:r>
        <w:t xml:space="preserve"> </w:t>
      </w:r>
      <w:r>
        <w:rPr>
          <w:b/>
          <w:bCs/>
          <w:i/>
          <w:iCs/>
        </w:rPr>
        <w:t xml:space="preserve">Filter Criteria</w:t>
      </w:r>
      <w:r>
        <w:t xml:space="preserve"> </w:t>
      </w:r>
      <w:r>
        <w:t>request primitive parameter consists of two elements, name and value, which in XML notation would look for example as follows in case of multiplicity 2 (see clause 6.2.4.8 in TS</w:t>
      </w:r>
      <w:r>
        <w:noBreakHyphen/>
      </w:r>
      <w:r>
        <w:t>0004</w:t>
      </w:r>
      <w:r>
        <w:t xml:space="preserve"> </w:t>
      </w:r>
      <w:hyperlink w:anchor="X897fe96bf6a972a2dcda0e3996118720d7f07e2">
        <w:r>
          <w:rPr>
            <w:rStyle w:val="Normal"/>
          </w:rPr>
          <w:t xml:space="preserve">[3]</w:t>
        </w:r>
      </w:hyperlink>
      <w:r>
        <w:t xml:space="preserve">):</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w:t>
      </w:r>
      <w:r>
        <w:rPr/>
        <w:t xml:space="preserve">attribute</w:t>
      </w:r>
      <w:r>
        <w:rPr/>
        <w:t xml:space="preserve">&gt;</w:t>
      </w:r>
      <w:r>
        <w:br/>
      </w:r>
      <w:r>
        <w:rPr/>
        <w:t xml:space="preserve">    &lt;</w:t>
      </w:r>
      <w:r>
        <w:rPr/>
        <w:t xml:space="preserve">name</w:t>
      </w:r>
      <w:r>
        <w:rPr/>
        <w:t xml:space="preserve">&gt;attname1&lt;/</w:t>
      </w:r>
      <w:r>
        <w:rPr/>
        <w:t xml:space="preserve">name</w:t>
      </w:r>
      <w:r>
        <w:rPr/>
        <w:t xml:space="preserve">&gt;</w:t>
      </w:r>
      <w:r>
        <w:br/>
      </w:r>
      <w:r>
        <w:rPr/>
        <w:t xml:space="preserve">    &lt;</w:t>
      </w:r>
      <w:r>
        <w:rPr/>
        <w:t xml:space="preserve">value</w:t>
      </w:r>
      <w:r>
        <w:rPr/>
        <w:t xml:space="preserve">&gt;attvalue1&lt;/</w:t>
      </w:r>
      <w:r>
        <w:rPr/>
        <w:t xml:space="preserve">value</w:t>
      </w:r>
      <w:r>
        <w:rPr/>
        <w:t xml:space="preserve">&gt;</w:t>
      </w:r>
      <w:r>
        <w:br/>
      </w:r>
      <w:r>
        <w:rPr/>
        <w:t xml:space="preserve">&lt;/</w:t>
      </w:r>
      <w:r>
        <w:rPr/>
        <w:t xml:space="preserve">attribute</w:t>
      </w:r>
      <w:r>
        <w:rPr/>
        <w:t xml:space="preserve">&gt;</w:t>
      </w:r>
      <w:r>
        <w:br/>
      </w:r>
      <w:r>
        <w:rPr/>
        <w:t xml:space="preserve">&lt;</w:t>
      </w:r>
      <w:r>
        <w:rPr/>
        <w:t xml:space="preserve">attribute</w:t>
      </w:r>
      <w:r>
        <w:rPr/>
        <w:t xml:space="preserve">&gt;</w:t>
      </w:r>
      <w:r>
        <w:br/>
      </w:r>
      <w:r>
        <w:rPr/>
        <w:t xml:space="preserve">   &lt;</w:t>
      </w:r>
      <w:r>
        <w:rPr/>
        <w:t xml:space="preserve">name</w:t>
      </w:r>
      <w:r>
        <w:rPr/>
        <w:t xml:space="preserve">&gt;attname2&lt;/</w:t>
      </w:r>
      <w:r>
        <w:rPr/>
        <w:t xml:space="preserve">name</w:t>
      </w:r>
      <w:r>
        <w:rPr/>
        <w:t xml:space="preserve">&gt;</w:t>
      </w:r>
      <w:r>
        <w:br/>
      </w:r>
      <w:r>
        <w:rPr/>
        <w:t xml:space="preserve">   &lt;</w:t>
      </w:r>
      <w:r>
        <w:rPr/>
        <w:t xml:space="preserve">value</w:t>
      </w:r>
      <w:r>
        <w:rPr/>
        <w:t xml:space="preserve">&gt;attvalue2&lt;/</w:t>
      </w:r>
      <w:r>
        <w:rPr/>
        <w:t xml:space="preserve">value</w:t>
      </w:r>
      <w:r>
        <w:rPr/>
        <w:t xml:space="preserve">&gt;</w:t>
      </w:r>
      <w:r>
        <w:br/>
      </w:r>
      <w:r>
        <w:rPr/>
        <w:t xml:space="preserve">&lt;/</w:t>
      </w:r>
      <w:r>
        <w:rPr/>
        <w:t xml:space="preserve">attribute</w:t>
      </w:r>
      <w:r>
        <w:rPr/>
        <w:t xml:space="preserve">&gt;</w:t>
      </w:r>
    </w:p>
    <w:p>
      <w:pPr>
        <w:spacing w:before="0" w:after="0"/>
      </w:pPr>
    </w:p>
    <w:p>
      <w:pPr>
        <w:pStyle w:val="Normal"/>
      </w:pPr>
      <w:r>
        <w:t>Each name (e.g. attname1 and attname2) shall represent a valid resource attribute name of the resource types indicated in the ty field of the query</w:t>
      </w:r>
      <w:r>
        <w:noBreakHyphen/>
      </w:r>
      <w:r>
        <w:t>string. The sequence of attribute elements as shown in the above example will be mapped into the query</w:t>
      </w:r>
      <w:r>
        <w:noBreakHyphen/>
      </w:r>
      <w:r>
        <w:t>string as attname1=attvalue1&amp;attname2=attvalue2. The attribute names (i.e. attname1 and attname2 in the above example) shall be expressed in the form of short names as defined in clause 8.2.3 of TS</w:t>
      </w:r>
      <w:r>
        <w:noBreakHyphen/>
      </w:r>
      <w:r>
        <w:t>0004</w:t>
      </w:r>
      <w:r>
        <w:t xml:space="preserve"> </w:t>
      </w:r>
      <w:hyperlink w:anchor="X897fe96bf6a972a2dcda0e3996118720d7f07e2">
        <w:r>
          <w:rPr>
            <w:rStyle w:val="Normal"/>
          </w:rPr>
          <w:t xml:space="preserve">[3]</w:t>
        </w:r>
      </w:hyperlink>
      <w:r>
        <w:t xml:space="preserve">. Note that the &lt;attribute&gt; tag of the XML representation is omitted in the HTTP binding.</w:t>
      </w:r>
    </w:p>
    <w:p>
      <w:pPr>
        <w:pStyle w:val="Normal"/>
      </w:pPr>
      <w:r>
        <w:t xml:space="preserve">The</w:t>
      </w:r>
      <w:r>
        <w:t xml:space="preserve"> </w:t>
      </w:r>
      <w:r>
        <w:t xml:space="preserve">'childAttribute'</w:t>
      </w:r>
      <w:r>
        <w:t xml:space="preserve"> </w:t>
      </w:r>
      <w:r>
        <w:t xml:space="preserve">and</w:t>
      </w:r>
      <w:r>
        <w:t xml:space="preserve"> </w:t>
      </w:r>
      <w:r>
        <w:t xml:space="preserve">'parentAttribute'</w:t>
      </w:r>
      <w:r>
        <w:t xml:space="preserve"> </w:t>
      </w:r>
      <w:r>
        <w:t xml:space="preserve">elements of the</w:t>
      </w:r>
      <w:r>
        <w:t xml:space="preserve"> </w:t>
      </w:r>
      <w:r>
        <w:rPr>
          <w:b/>
          <w:bCs/>
          <w:i/>
          <w:iCs/>
        </w:rPr>
        <w:t xml:space="preserve">Filter Criteria</w:t>
      </w:r>
      <w:r>
        <w:t xml:space="preserve"> </w:t>
      </w:r>
      <w:r>
        <w:t xml:space="preserve">request primitive are handled in a similar way to the</w:t>
      </w:r>
      <w:r>
        <w:t xml:space="preserve"> </w:t>
      </w:r>
      <w:r>
        <w:t xml:space="preserve">'attribute'</w:t>
      </w:r>
      <w:r>
        <w:t xml:space="preserve"> </w:t>
      </w:r>
      <w:r>
        <w:t xml:space="preserve">element. Those sequences of attribute elements will be mapped in the query string by adding a prefix to each attribute name respectively:</w:t>
      </w:r>
      <w:r>
        <w:t xml:space="preserve"> </w:t>
      </w:r>
      <w:r>
        <w:t xml:space="preserve">'c.'</w:t>
      </w:r>
      <w:r>
        <w:t xml:space="preserve"> </w:t>
      </w:r>
      <w:r>
        <w:t xml:space="preserve">for</w:t>
      </w:r>
      <w:r>
        <w:t xml:space="preserve"> </w:t>
      </w:r>
      <w:r>
        <w:t xml:space="preserve">'childAttribute'</w:t>
      </w:r>
      <w:r>
        <w:t xml:space="preserve"> </w:t>
      </w:r>
      <w:r>
        <w:t xml:space="preserve">and</w:t>
      </w:r>
      <w:r>
        <w:t xml:space="preserve"> </w:t>
      </w:r>
      <w:r>
        <w:t xml:space="preserve">'p.'</w:t>
      </w:r>
      <w:r>
        <w:t xml:space="preserve"> </w:t>
      </w:r>
      <w:r>
        <w:t xml:space="preserve">for</w:t>
      </w:r>
      <w:r>
        <w:t xml:space="preserve"> </w:t>
      </w:r>
      <w:r>
        <w:t xml:space="preserve">'parentAttribute'</w:t>
      </w:r>
      <w:r>
        <w:t xml:space="preserve">. This results, using the example above, in the mappings as c.attname1=attvalue1&amp;c.attname2=attvalue2 for</w:t>
      </w:r>
      <w:r>
        <w:t xml:space="preserve"> </w:t>
      </w:r>
      <w:r>
        <w:t xml:space="preserve">'childAttribute'</w:t>
      </w:r>
      <w:r>
        <w:t xml:space="preserve">, and p.attname1=attvalue1&amp;p.attname2=attvalue2 for</w:t>
      </w:r>
      <w:r>
        <w:t xml:space="preserve"> </w:t>
      </w:r>
      <w:r>
        <w:t xml:space="preserve">'parentAttribute'</w:t>
      </w:r>
      <w:r>
        <w:t xml:space="preserve">.</w:t>
      </w:r>
    </w:p>
    <w:p>
      <w:pPr>
        <w:pStyle w:val="Normal"/>
      </w:pPr>
      <w:r>
        <w:t>Examples of valid Request</w:t>
      </w:r>
      <w:r>
        <w:noBreakHyphen/>
      </w:r>
      <w:r>
        <w:t>Target representations are the following:</w:t>
      </w:r>
    </w:p>
    <w:p>
      <w:pPr>
        <w:pStyle w:val="B1"/>
        <w:numPr>
          <w:ilvl w:val="0"/>
          <w:numId w:val="41"/>
        </w:numPr>
      </w:pPr>
      <w:r>
        <w:t xml:space="preserve">EXAMPLE 1)</w:t>
      </w:r>
      <w:r>
        <w:t xml:space="preserve"> </w:t>
      </w:r>
      <w:r>
        <w:rPr>
          <w:b/>
          <w:bCs/>
        </w:rPr>
        <w:t>Request</w:t>
      </w:r>
      <w:r>
        <w:rPr>
          <w:b/>
          <w:bCs/>
        </w:rPr>
        <w:noBreakHyphen/>
      </w:r>
      <w:r>
        <w:rPr>
          <w:b/>
          <w:bCs/>
        </w:rPr>
        <w:t>Target for</w:t>
      </w:r>
      <w:r>
        <w:rPr>
          <w:b/>
          <w:bCs/>
        </w:rPr>
        <w:t xml:space="preserve"> </w:t>
      </w:r>
      <w:r>
        <w:rPr>
          <w:b/>
          <w:bCs/>
        </w:rPr>
        <w:t xml:space="preserve">'nonBlockingRequestSynch'</w:t>
      </w:r>
    </w:p>
    <w:p>
      <w:pPr>
        <w:pStyle w:val="PL"/>
        <w:numPr>
          <w:ilvl w:val="0"/>
          <w:numId w:val="42"/>
        </w:numPr>
        <w:pBdr>
          <w:top w:val="single" w:sz="4" w:space="0" w:color="000000"/>
          <w:left w:val="single" w:sz="4" w:space="0" w:color="000000"/>
          <w:bottom w:val="single" w:sz="4" w:space="0" w:color="000000"/>
          <w:right w:val="single" w:sz="4" w:space="0" w:color="000000"/>
        </w:pBdr>
        <w:shd w:val="clear" w:color="auto" w:fill="F2F2F2"/>
      </w:pPr>
      <w:r>
        <w:rPr/>
        <w:t xml:space="preserve">Primitive parameters:</w:t>
      </w:r>
      <w:r>
        <w:br/>
      </w:r>
      <w:r>
        <w:rPr/>
        <w:t xml:space="preserve">     To:                 /CSE1234/RCSE78/container234   (SP-Relative-Resource-ID)</w:t>
      </w:r>
      <w:r>
        <w:br/>
      </w:r>
      <w:r>
        <w:rPr/>
        <w:t xml:space="preserve">     Response Type:      responseType = 1 (nonBlockingRequestSynch)</w:t>
      </w:r>
      <w:r>
        <w:br/>
      </w:r>
      <w:r>
        <w:rPr/>
        <w:t xml:space="preserve">     Result Persistence: P1Y2M3DT10H1M0S</w:t>
      </w:r>
      <w:r>
        <w:br/>
      </w:r>
      <w:r>
        <w:br/>
      </w:r>
      <w:r>
        <w:rPr/>
        <w:t xml:space="preserve">Request-Target:          /CSE1234/RCSE78/container234?rt=1&amp;rp=P1Y2M3DT10H1M0S</w:t>
      </w:r>
    </w:p>
    <w:p>
      <w:pPr>
        <w:spacing w:before="0" w:after="0"/>
      </w:pPr>
    </w:p>
    <w:p>
      <w:pPr>
        <w:pStyle w:val="B1"/>
        <w:numPr>
          <w:ilvl w:val="0"/>
          <w:numId w:val="41"/>
        </w:numPr>
      </w:pPr>
      <w:r>
        <w:t xml:space="preserve">EXAMPLE 2)</w:t>
      </w:r>
      <w:r>
        <w:t xml:space="preserve"> </w:t>
      </w:r>
      <w:r>
        <w:rPr>
          <w:b/>
          <w:bCs/>
        </w:rPr>
        <w:t>Request</w:t>
      </w:r>
      <w:r>
        <w:rPr>
          <w:b/>
          <w:bCs/>
        </w:rPr>
        <w:noBreakHyphen/>
      </w:r>
      <w:r>
        <w:rPr>
          <w:b/>
          <w:bCs/>
        </w:rPr>
        <w:t>Target for Discovery</w:t>
      </w:r>
      <w:r>
        <w:br/>
      </w:r>
      <w:r>
        <w:t xml:space="preserve">When the entity wants to discover container resources where the</w:t>
      </w:r>
      <w:r>
        <w:t xml:space="preserve"> </w:t>
      </w:r>
      <w:r>
        <w:rPr>
          <w:i/>
          <w:iCs/>
        </w:rPr>
        <w:t xml:space="preserve">creator</w:t>
      </w:r>
      <w:r>
        <w:t xml:space="preserve"> </w:t>
      </w:r>
      <w:r>
        <w:t xml:space="preserve">attribute has the value</w:t>
      </w:r>
      <w:r>
        <w:t xml:space="preserve"> </w:t>
      </w:r>
      <w:r>
        <w:t xml:space="preserve">'Sam'</w:t>
      </w:r>
      <w:r>
        <w:t xml:space="preserve">:</w:t>
      </w:r>
    </w:p>
    <w:p>
      <w:pPr>
        <w:pStyle w:val="PL"/>
        <w:numPr>
          <w:ilvl w:val="0"/>
          <w:numId w:val="42"/>
        </w:numPr>
        <w:pBdr>
          <w:top w:val="single" w:sz="4" w:space="0" w:color="000000"/>
          <w:left w:val="single" w:sz="4" w:space="0" w:color="000000"/>
          <w:bottom w:val="single" w:sz="4" w:space="0" w:color="000000"/>
          <w:right w:val="single" w:sz="4" w:space="0" w:color="000000"/>
        </w:pBdr>
        <w:shd w:val="clear" w:color="auto" w:fill="F2F2F2"/>
      </w:pPr>
      <w:r>
        <w:rPr/>
        <w:t xml:space="preserve">Primitive parameters:</w:t>
      </w:r>
      <w:r>
        <w:br/>
      </w:r>
      <w:r>
        <w:rPr/>
        <w:t xml:space="preserve">    To:                 /CSE1234/RCSE78</w:t>
      </w:r>
      <w:r>
        <w:br/>
      </w:r>
      <w:r>
        <w:rPr/>
        <w:t xml:space="preserve">    Filter Criteria:    resourceType = 3                (container)</w:t>
      </w:r>
      <w:r>
        <w:br/>
      </w:r>
      <w:r>
        <w:rPr/>
        <w:t xml:space="preserve">                        attribute name: creator</w:t>
      </w:r>
      <w:r>
        <w:br/>
      </w:r>
      <w:r>
        <w:rPr/>
        <w:t xml:space="preserve">                        attribute value: Sam</w:t>
      </w:r>
      <w:r>
        <w:br/>
      </w:r>
      <w:r>
        <w:rPr/>
        <w:t xml:space="preserve">                        filterUsage = discovery</w:t>
      </w:r>
      <w:r>
        <w:br/>
      </w:r>
      <w:r>
        <w:br/>
      </w:r>
      <w:r>
        <w:rPr/>
        <w:t xml:space="preserve">Request-Target:  /CSE1234/RCSE78?ty=3&amp;cr=Sam&amp;fu=1</w:t>
      </w:r>
    </w:p>
    <w:p>
      <w:pPr>
        <w:spacing w:before="0" w:after="0"/>
      </w:pPr>
    </w:p>
    <w:p>
      <w:pPr>
        <w:pStyle w:val="B1"/>
        <w:numPr>
          <w:ilvl w:val="0"/>
          <w:numId w:val="41"/>
        </w:numPr>
      </w:pPr>
      <w:r>
        <w:t xml:space="preserve">EXAMPLE 3)</w:t>
      </w:r>
      <w:r>
        <w:t xml:space="preserve"> </w:t>
      </w:r>
      <w:r>
        <w:rPr>
          <w:b/>
          <w:bCs/>
        </w:rPr>
        <w:t xml:space="preserve">Semantic Discovery</w:t>
      </w:r>
      <w:r>
        <w:br/>
      </w:r>
      <w:r>
        <w:t xml:space="preserve">The entity wants to discover resources whose semantic description stored in the</w:t>
      </w:r>
      <w:r>
        <w:t xml:space="preserve"> </w:t>
      </w:r>
      <w:r>
        <w:rPr>
          <w:i/>
          <w:iCs/>
        </w:rPr>
        <w:t xml:space="preserve">descriptor</w:t>
      </w:r>
      <w:r>
        <w:t xml:space="preserve"> </w:t>
      </w:r>
      <w:r>
        <w:t xml:space="preserve">attribute of a &lt;</w:t>
      </w:r>
      <w:r>
        <w:rPr>
          <w:i/>
          <w:iCs/>
        </w:rPr>
        <w:t xml:space="preserve">semanticDescriptor</w:t>
      </w:r>
      <w:r>
        <w:t xml:space="preserve">&gt; child resource fulfils the semantic filter specified in SPARQL. In this case, the semantic descriptor of the resource to discover has to contain information about a Thing of type Car based on the concept defined in the</w:t>
      </w:r>
      <w:r>
        <w:t xml:space="preserve"> </w:t>
      </w:r>
      <w:r>
        <w:t xml:space="preserve">"myOnt"</w:t>
      </w:r>
      <w:r>
        <w:t xml:space="preserve"> </w:t>
      </w:r>
      <w:r>
        <w:t xml:space="preserve">ontology.</w:t>
      </w:r>
      <w:r>
        <w:br/>
      </w:r>
      <w:r>
        <w:t xml:space="preserve">Due to the use of reserved characters in SPARQL, the semanticsFilter requires</w:t>
      </w:r>
      <w:r>
        <w:t xml:space="preserve"> </w:t>
      </w:r>
      <w:r>
        <w:t>"percent</w:t>
      </w:r>
      <w:r>
        <w:noBreakHyphen/>
      </w:r>
      <w:r>
        <w:t>encoding"</w:t>
      </w:r>
      <w:r>
        <w:t xml:space="preserve"> </w:t>
      </w:r>
      <w:hyperlink w:anchor="Xe5d39471473115b8764831d73077ade5d9c87f3">
        <w:r>
          <w:rPr>
            <w:rStyle w:val="Normal"/>
          </w:rPr>
          <w:t xml:space="preserve">[9]</w:t>
        </w:r>
      </w:hyperlink>
      <w:r>
        <w:t xml:space="preserve">.</w:t>
      </w:r>
    </w:p>
    <w:p>
      <w:pPr>
        <w:pStyle w:val="PL"/>
        <w:numPr>
          <w:ilvl w:val="0"/>
          <w:numId w:val="42"/>
        </w:numPr>
        <w:pBdr>
          <w:top w:val="single" w:sz="4" w:space="0" w:color="000000"/>
          <w:left w:val="single" w:sz="4" w:space="0" w:color="000000"/>
          <w:bottom w:val="single" w:sz="4" w:space="0" w:color="000000"/>
          <w:right w:val="single" w:sz="4" w:space="0" w:color="000000"/>
        </w:pBdr>
        <w:shd w:val="clear" w:color="auto" w:fill="F2F2F2"/>
      </w:pPr>
      <w:r>
        <w:rPr/>
        <w:t xml:space="preserve">Primitive parameters:</w:t>
      </w:r>
      <w:r>
        <w:br/>
      </w:r>
      <w:r>
        <w:rPr/>
        <w:t xml:space="preserve">   To:                 /CSE1234/RCSE78</w:t>
      </w:r>
      <w:r>
        <w:br/>
      </w:r>
      <w:r>
        <w:rPr/>
        <w:t xml:space="preserve">   Filter Criteria:    semanticsFilter =</w:t>
      </w:r>
      <w:r>
        <w:br/>
      </w:r>
      <w:r>
        <w:rPr/>
        <w:t xml:space="preserve">                       PREFIX rdf: http://www.w3.org/1999/02/22-rdf-syntax-ns#</w:t>
      </w:r>
      <w:r>
        <w:br/>
      </w:r>
      <w:r>
        <w:rPr/>
        <w:t xml:space="preserve">                       PREFIX myOnt: http://www.onem2m.org/ontology/myontology#</w:t>
      </w:r>
      <w:r>
        <w:br/>
      </w:r>
      <w:r>
        <w:rPr/>
        <w:t xml:space="preserve">                       SELECT ?car WHERE { ?car rdf:type myOnt:Car }</w:t>
      </w:r>
      <w:r>
        <w:br/>
      </w:r>
      <w:r>
        <w:rPr/>
        <w:t xml:space="preserve">   RequestTarget:         /CSE1234/RCSE78?smf=PREFIX%20rdf%3A%20%3Chttp%3A%2F%2Fwww.w3.org%2F1999%2F02%2F22rdfsyntaxns%23%3E%20PREFIX%20myOnt%3A%20%3Chttp%3A%2F%2Fwww.onem2m.org%2Fontology%2Fmyontology%23%3E%20SELECT%20%3Fcar%20WHERE%20%7B%20%3Fcar%20%20rdf%3Atype%20myOnt%3Acar%20%7D</w:t>
      </w:r>
    </w:p>
    <w:p>
      <w:pPr>
        <w:spacing w:before="0" w:after="0"/>
      </w:pPr>
    </w:p>
    <w:p>
      <w:pPr>
        <w:pStyle w:val="B1"/>
        <w:numPr>
          <w:ilvl w:val="0"/>
          <w:numId w:val="41"/>
        </w:numPr>
      </w:pPr>
      <w:r>
        <w:t xml:space="preserve">EXAMPLE 4)</w:t>
      </w:r>
      <w:r>
        <w:t xml:space="preserve"> </w:t>
      </w:r>
      <w:r>
        <w:rPr>
          <w:b/>
          <w:bCs/>
        </w:rPr>
        <w:t>Geo</w:t>
      </w:r>
      <w:r>
        <w:rPr>
          <w:b/>
          <w:bCs/>
        </w:rPr>
        <w:noBreakHyphen/>
      </w:r>
      <w:r>
        <w:rPr>
          <w:b/>
          <w:bCs/>
        </w:rPr>
        <w:t>query</w:t>
      </w:r>
      <w:r>
        <w:br/>
      </w:r>
      <w:r>
        <w:t>When an application wants to query a resource having its geo</w:t>
      </w:r>
      <w:r>
        <w:noBreakHyphen/>
      </w:r>
      <w:r>
        <w:t>location within the rectangle:</w:t>
      </w:r>
    </w:p>
    <w:p>
      <w:pPr>
        <w:pStyle w:val="PL"/>
        <w:numPr>
          <w:ilvl w:val="0"/>
          <w:numId w:val="42"/>
        </w:numPr>
        <w:pBdr>
          <w:top w:val="single" w:sz="4" w:space="0" w:color="000000"/>
          <w:left w:val="single" w:sz="4" w:space="0" w:color="000000"/>
          <w:bottom w:val="single" w:sz="4" w:space="0" w:color="000000"/>
          <w:right w:val="single" w:sz="4" w:space="0" w:color="000000"/>
        </w:pBdr>
        <w:shd w:val="clear" w:color="auto" w:fill="F2F2F2"/>
      </w:pPr>
      <w:r>
        <w:rPr/>
        <w:t xml:space="preserve">Primitive parameters:</w:t>
      </w:r>
      <w:r>
        <w:br/>
      </w:r>
      <w:r>
        <w:rPr/>
        <w:t xml:space="preserve">    To:                /CSE1234/RCSE78</w:t>
      </w:r>
      <w:r>
        <w:br/>
      </w:r>
      <w:r>
        <w:rPr/>
        <w:t xml:space="preserve">    Filter Criteria:   geometryType = 3                  (Polygon)</w:t>
      </w:r>
      <w:r>
        <w:br/>
      </w:r>
      <w:r>
        <w:rPr/>
        <w:t xml:space="preserve">                       geometry = [[0.0, 0.0], [0.0, 100.0], [100.0, 100.0], [100.0, 0.0], [0.0, 0.0]]</w:t>
      </w:r>
      <w:r>
        <w:br/>
      </w:r>
      <w:r>
        <w:rPr/>
        <w:t xml:space="preserve">                       geoSpatialFunction = 1            (Within)</w:t>
      </w:r>
      <w:r>
        <w:br/>
      </w:r>
      <w:r>
        <w:rPr/>
        <w:t xml:space="preserve">                       filterUsage = discovery</w:t>
      </w:r>
      <w:r>
        <w:br/>
      </w:r>
      <w:r>
        <w:br/>
      </w:r>
      <w:r>
        <w:rPr/>
        <w:t xml:space="preserve">Request-Target:        /CSE1234/RCSE78?fu=1&amp;gmty=3&amp;geom=[[0.0,0.0],[0.0,100.0], [100.0,100.0],[100.0,0.0],[0.0,0.0]]&amp;gsf=1</w:t>
      </w:r>
    </w:p>
    <w:p>
      <w:pPr>
        <w:spacing w:before="0" w:after="0"/>
      </w:pPr>
    </w:p>
    <w:p>
      <w:pPr>
        <w:pStyle w:val="Normal"/>
      </w:pPr>
      <w:r>
        <w:t>Note that, in the HTTP Request</w:t>
      </w:r>
      <w:r>
        <w:noBreakHyphen/>
      </w:r>
      <w:r>
        <w:t>Target, longitude and latitude are separated by an empty space and each pair of longitude and latitude are separated by comma.</w:t>
      </w:r>
    </w:p>
    <w:p>
      <w:pPr>
        <w:pStyle w:val="Normal"/>
      </w:pPr>
      <w:r>
        <w:t>Any of the short names listed in table 6.2.2.2</w:t>
      </w:r>
      <w:r>
        <w:noBreakHyphen/>
      </w:r>
      <w:r>
        <w:t>1, with the exception of</w:t>
      </w:r>
      <w:r>
        <w:t xml:space="preserve"> </w:t>
      </w:r>
      <w:r>
        <w:t xml:space="preserve">'atr'</w:t>
      </w:r>
      <w:r>
        <w:t>, may be used in the query</w:t>
      </w:r>
      <w:r>
        <w:noBreakHyphen/>
      </w:r>
      <w:r>
        <w:t>string. The short name</w:t>
      </w:r>
      <w:r>
        <w:t xml:space="preserve"> </w:t>
      </w:r>
      <w:r>
        <w:t xml:space="preserve">'atr'</w:t>
      </w:r>
      <w:r>
        <w:t xml:space="preserve"> </w:t>
      </w:r>
      <w:r>
        <w:t>itself is not used. Instead, any of the resource attribute short names as listed in tables 8.2.3</w:t>
      </w:r>
      <w:r>
        <w:noBreakHyphen/>
      </w:r>
      <w:r>
        <w:t>1 to 8.2.3</w:t>
      </w:r>
      <w:r>
        <w:noBreakHyphen/>
      </w:r>
      <w:r>
        <w:t>5 in oneM2M TS</w:t>
      </w:r>
      <w:r>
        <w:noBreakHyphen/>
      </w:r>
      <w:r>
        <w:t>0004</w:t>
      </w:r>
      <w:r>
        <w:t xml:space="preserve"> </w:t>
      </w:r>
      <w:hyperlink w:anchor="X897fe96bf6a972a2dcda0e3996118720d7f07e2">
        <w:r>
          <w:rPr>
            <w:rStyle w:val="Normal"/>
          </w:rPr>
          <w:t xml:space="preserve">[3]</w:t>
        </w:r>
      </w:hyperlink>
      <w:r>
        <w:t xml:space="preserve"> </w:t>
      </w:r>
      <w:r>
        <w:t>may be used in the query</w:t>
      </w:r>
      <w:r>
        <w:noBreakHyphen/>
      </w:r>
      <w:r>
        <w:t>string in representations of attname=attvalue expressions, except those that shall be omitted (see clause 7.3.3.17.9 in oneM2M TS</w:t>
      </w:r>
      <w:r>
        <w:noBreakHyphen/>
      </w:r>
      <w:r>
        <w:t>0004</w:t>
      </w:r>
      <w:r>
        <w:t xml:space="preserve"> </w:t>
      </w:r>
      <w:hyperlink w:anchor="X897fe96bf6a972a2dcda0e3996118720d7f07e2">
        <w:r>
          <w:rPr>
            <w:rStyle w:val="Normal"/>
          </w:rPr>
          <w:t xml:space="preserve">[3]</w:t>
        </w:r>
      </w:hyperlink>
      <w:r>
        <w:t xml:space="preserve">).</w:t>
      </w:r>
    </w:p>
    <w:p>
      <w:pPr>
        <w:pStyle w:val="TH"/>
      </w:pPr>
      <w:r>
        <w:t xml:space="preserve">Table 6.2.2.2-1: oneM2M request parameters mapped as query-string field</w:t>
      </w:r>
    </w:p>
    <w:tbl>
      <w:tblPr>
        <w:tblStyle w:val="Table"/>
        <w:tblW w:type="pct" w:w="4936"/>
        <w:tblLayout w:type="fixed"/>
        <w:tblLook w:firstRow="1" w:lastRow="0" w:firstColumn="0" w:lastColumn="0" w:noHBand="0" w:noVBand="0" w:val="0020"/>
        <w:tblCaption w:val="Table 6.2.2.2-1: oneM2M request parameters mapped as query-string field"/>
      </w:tblPr>
      <w:tblGrid>
        <w:gridCol w:w="1967"/>
        <w:gridCol w:w="958"/>
        <w:gridCol w:w="756"/>
        <w:gridCol w:w="4136"/>
      </w:tblGrid>
      <w:tr>
        <w:trPr>
          <w:tblHeader w:val="on"/>
        </w:trPr>
        <w:tc>
          <w:tcPr/>
          <w:p>
            <w:pPr>
              <w:pStyle w:val="TAH"/>
            </w:pPr>
            <w:r>
              <w:rPr>
                <w:b w:val="true"/>
              </w:rPr>
              <w:t xml:space="preserve">Request Primitive Parameter</w:t>
            </w:r>
          </w:p>
        </w:tc>
        <w:tc>
          <w:tcPr/>
          <w:p>
            <w:pPr>
              <w:pStyle w:val="TAH"/>
            </w:pPr>
            <w:r>
              <w:rPr>
                <w:b w:val="true"/>
              </w:rPr>
              <w:t xml:space="preserve">Query Field Name</w:t>
            </w:r>
          </w:p>
        </w:tc>
        <w:tc>
          <w:tcPr/>
          <w:p>
            <w:pPr>
              <w:pStyle w:val="TAH"/>
            </w:pPr>
            <w:r>
              <w:rPr>
                <w:b w:val="true"/>
              </w:rPr>
              <w:t xml:space="preserve">Multiplicity</w:t>
            </w:r>
          </w:p>
        </w:tc>
        <w:tc>
          <w:tcPr/>
          <w:p>
            <w:pPr>
              <w:pStyle w:val="TAH"/>
            </w:pPr>
            <w:r>
              <w:rPr>
                <w:b w:val="true"/>
              </w:rPr>
              <w:t xml:space="preserve">Note</w:t>
            </w:r>
          </w:p>
        </w:tc>
      </w:tr>
      <w:tr>
        <w:tc>
          <w:tcPr/>
          <w:p>
            <w:pPr>
              <w:pStyle w:val="TAL"/>
              <w:jc w:val="left"/>
            </w:pPr>
            <w:r>
              <w:t xml:space="preserve">Response Type</w:t>
            </w:r>
          </w:p>
        </w:tc>
        <w:tc>
          <w:tcPr/>
          <w:p>
            <w:pPr>
              <w:pStyle w:val="TAL"/>
              <w:jc w:val="left"/>
            </w:pPr>
            <w:r>
              <w:rPr>
                <w:b/>
                <w:bCs/>
                <w:i/>
                <w:iCs/>
              </w:rPr>
              <w:t xml:space="preserve">rt</w:t>
            </w:r>
          </w:p>
        </w:tc>
        <w:tc>
          <w:tcPr/>
          <w:p>
            <w:pPr>
              <w:pStyle w:val="TAL"/>
              <w:jc w:val="left"/>
            </w:pPr>
            <w:r>
              <w:t xml:space="preserve">0..1</w:t>
            </w:r>
          </w:p>
        </w:tc>
        <w:tc>
          <w:tcPr/>
          <w:p>
            <w:pPr>
              <w:pStyle w:val="TAL"/>
              <w:jc w:val="left"/>
            </w:pPr>
            <w:r>
              <w:rPr>
                <w:i/>
                <w:iCs/>
              </w:rPr>
              <w:t xml:space="preserve">responseType</w:t>
            </w:r>
            <w:r>
              <w:t xml:space="preserve"> </w:t>
            </w:r>
            <w:r>
              <w:t xml:space="preserve">element of data type</w:t>
            </w:r>
            <w:r>
              <w:t xml:space="preserve"> </w:t>
            </w:r>
            <w:r>
              <w:rPr>
                <w:b/>
                <w:bCs/>
                <w:i/>
                <w:iCs/>
              </w:rPr>
              <w:t xml:space="preserve">responseTypeInfo</w:t>
            </w:r>
            <w:r>
              <w:t xml:space="preserve"> </w:t>
            </w:r>
            <w:r>
              <w:t xml:space="preserve">(cf. clause 6.3.5.30</w:t>
            </w:r>
            <w:r>
              <w:t xml:space="preserve"> </w:t>
            </w:r>
            <w:r>
              <w:t xml:space="preserve">of TS-0004</w:t>
            </w:r>
            <w:r>
              <w:t xml:space="preserve"> </w:t>
            </w:r>
            <w:hyperlink w:anchor="X897fe96bf6a972a2dcda0e3996118720d7f07e2">
              <w:r>
                <w:rPr>
                  <w:rStyle w:val="Normal"/>
                </w:rPr>
                <w:t xml:space="preserve">[3]</w:t>
              </w:r>
            </w:hyperlink>
            <w:r>
              <w:t xml:space="preserve">)</w:t>
            </w:r>
          </w:p>
        </w:tc>
      </w:tr>
      <w:tr>
        <w:tc>
          <w:tcPr/>
          <w:p>
            <w:pPr>
              <w:pStyle w:val="TAL"/>
              <w:jc w:val="left"/>
            </w:pPr>
            <w:r>
              <w:t xml:space="preserve">Result Persistence</w:t>
            </w:r>
          </w:p>
        </w:tc>
        <w:tc>
          <w:tcPr/>
          <w:p>
            <w:pPr>
              <w:pStyle w:val="TAL"/>
              <w:jc w:val="left"/>
            </w:pPr>
            <w:r>
              <w:rPr>
                <w:b/>
                <w:bCs/>
                <w:i/>
                <w:iCs/>
              </w:rPr>
              <w:t xml:space="preserve">rp</w:t>
            </w:r>
          </w:p>
        </w:tc>
        <w:tc>
          <w:tcPr/>
          <w:p>
            <w:pPr>
              <w:pStyle w:val="TAL"/>
              <w:jc w:val="left"/>
            </w:pPr>
            <w:r>
              <w:t xml:space="preserve">0..1</w:t>
            </w:r>
          </w:p>
        </w:tc>
        <w:tc>
          <w:tcPr/>
          <w:p>
            <w:pPr>
              <w:pStyle w:val="TAC"/>
            </w:pPr>
          </w:p>
        </w:tc>
      </w:tr>
      <w:tr>
        <w:tc>
          <w:tcPr/>
          <w:p>
            <w:pPr>
              <w:pStyle w:val="TAL"/>
              <w:jc w:val="left"/>
            </w:pPr>
            <w:r>
              <w:t xml:space="preserve">Result Content</w:t>
            </w:r>
          </w:p>
        </w:tc>
        <w:tc>
          <w:tcPr/>
          <w:p>
            <w:pPr>
              <w:pStyle w:val="TAL"/>
              <w:jc w:val="left"/>
            </w:pPr>
            <w:r>
              <w:rPr>
                <w:b/>
                <w:bCs/>
                <w:i/>
                <w:iCs/>
              </w:rPr>
              <w:t xml:space="preserve">rcn</w:t>
            </w:r>
          </w:p>
        </w:tc>
        <w:tc>
          <w:tcPr/>
          <w:p>
            <w:pPr>
              <w:pStyle w:val="TAL"/>
              <w:jc w:val="left"/>
            </w:pPr>
            <w:r>
              <w:t xml:space="preserve">0..1</w:t>
            </w:r>
          </w:p>
        </w:tc>
        <w:tc>
          <w:tcPr/>
          <w:p>
            <w:pPr>
              <w:pStyle w:val="TAC"/>
            </w:pPr>
          </w:p>
        </w:tc>
      </w:tr>
      <w:tr>
        <w:tc>
          <w:tcPr/>
          <w:p>
            <w:pPr>
              <w:pStyle w:val="TAL"/>
              <w:jc w:val="left"/>
            </w:pPr>
            <w:r>
              <w:t xml:space="preserve">Delivery Aggregation</w:t>
            </w:r>
          </w:p>
        </w:tc>
        <w:tc>
          <w:tcPr/>
          <w:p>
            <w:pPr>
              <w:pStyle w:val="TAL"/>
              <w:jc w:val="left"/>
            </w:pPr>
            <w:r>
              <w:rPr>
                <w:b/>
                <w:bCs/>
                <w:i/>
                <w:iCs/>
              </w:rPr>
              <w:t xml:space="preserve">da</w:t>
            </w:r>
          </w:p>
        </w:tc>
        <w:tc>
          <w:tcPr/>
          <w:p>
            <w:pPr>
              <w:pStyle w:val="TAL"/>
              <w:jc w:val="left"/>
            </w:pPr>
            <w:r>
              <w:t xml:space="preserve">0..1</w:t>
            </w:r>
          </w:p>
        </w:tc>
        <w:tc>
          <w:tcPr/>
          <w:p>
            <w:pPr>
              <w:pStyle w:val="TAL"/>
              <w:jc w:val="left"/>
            </w:pPr>
            <w:r>
              <w:t xml:space="preserve">Allowed values are boolean-typed parameter.</w:t>
            </w:r>
            <w:r>
              <w:t xml:space="preserve"> </w:t>
            </w:r>
            <w:r>
              <w:t xml:space="preserve">'false'</w:t>
            </w:r>
            <w:r>
              <w:t xml:space="preserve">,</w:t>
            </w:r>
            <w:r>
              <w:t xml:space="preserve"> </w:t>
            </w:r>
            <w:r>
              <w:t xml:space="preserve">'true'</w:t>
            </w:r>
            <w:r>
              <w:t xml:space="preserve">,</w:t>
            </w:r>
            <w:r>
              <w:t xml:space="preserve"> </w:t>
            </w:r>
            <w:r>
              <w:t xml:space="preserve">'0'</w:t>
            </w:r>
            <w:r>
              <w:t xml:space="preserve"> </w:t>
            </w:r>
            <w:r>
              <w:t xml:space="preserve">and</w:t>
            </w:r>
            <w:r>
              <w:t xml:space="preserve"> </w:t>
            </w:r>
            <w:r>
              <w:t xml:space="preserve">'1'</w:t>
            </w:r>
          </w:p>
        </w:tc>
      </w:tr>
      <w:tr>
        <w:tc>
          <w:tcPr/>
          <w:p>
            <w:pPr>
              <w:pStyle w:val="TAL"/>
              <w:jc w:val="left"/>
            </w:pPr>
            <w:r>
              <w:t xml:space="preserve">createdBefore</w:t>
            </w:r>
          </w:p>
        </w:tc>
        <w:tc>
          <w:tcPr/>
          <w:p>
            <w:pPr>
              <w:pStyle w:val="TAL"/>
              <w:jc w:val="left"/>
            </w:pPr>
            <w:r>
              <w:rPr>
                <w:b/>
                <w:bCs/>
                <w:i/>
                <w:iCs/>
              </w:rPr>
              <w:t xml:space="preserve">crb</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createdAfter</w:t>
            </w:r>
          </w:p>
        </w:tc>
        <w:tc>
          <w:tcPr/>
          <w:p>
            <w:pPr>
              <w:pStyle w:val="TAL"/>
              <w:jc w:val="left"/>
            </w:pPr>
            <w:r>
              <w:rPr>
                <w:b/>
                <w:bCs/>
                <w:i/>
                <w:iCs/>
              </w:rPr>
              <w:t xml:space="preserve">cra</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modifiedSince</w:t>
            </w:r>
          </w:p>
        </w:tc>
        <w:tc>
          <w:tcPr/>
          <w:p>
            <w:pPr>
              <w:pStyle w:val="TAL"/>
              <w:jc w:val="left"/>
            </w:pPr>
            <w:r>
              <w:rPr>
                <w:b/>
                <w:bCs/>
                <w:i/>
                <w:iCs/>
              </w:rPr>
              <w:t xml:space="preserve">ms</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unmodifiedSince</w:t>
            </w:r>
          </w:p>
        </w:tc>
        <w:tc>
          <w:tcPr/>
          <w:p>
            <w:pPr>
              <w:pStyle w:val="TAL"/>
              <w:jc w:val="left"/>
            </w:pPr>
            <w:r>
              <w:rPr>
                <w:b/>
                <w:bCs/>
                <w:i/>
                <w:iCs/>
              </w:rPr>
              <w:t xml:space="preserve">us</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stateTagSmaller</w:t>
            </w:r>
          </w:p>
        </w:tc>
        <w:tc>
          <w:tcPr/>
          <w:p>
            <w:pPr>
              <w:pStyle w:val="TAL"/>
              <w:jc w:val="left"/>
            </w:pPr>
            <w:r>
              <w:rPr>
                <w:b/>
                <w:bCs/>
                <w:i/>
                <w:iCs/>
              </w:rPr>
              <w:t xml:space="preserve">sts</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stateTagBigger</w:t>
            </w:r>
          </w:p>
        </w:tc>
        <w:tc>
          <w:tcPr/>
          <w:p>
            <w:pPr>
              <w:pStyle w:val="TAL"/>
              <w:jc w:val="left"/>
            </w:pPr>
            <w:r>
              <w:rPr>
                <w:b/>
                <w:bCs/>
                <w:i/>
                <w:iCs/>
              </w:rPr>
              <w:t xml:space="preserve">stb</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expireBefore</w:t>
            </w:r>
          </w:p>
        </w:tc>
        <w:tc>
          <w:tcPr/>
          <w:p>
            <w:pPr>
              <w:pStyle w:val="TAL"/>
              <w:jc w:val="left"/>
            </w:pPr>
            <w:r>
              <w:rPr>
                <w:b/>
                <w:bCs/>
                <w:i/>
                <w:iCs/>
              </w:rPr>
              <w:t xml:space="preserve">exb</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expireAfter</w:t>
            </w:r>
          </w:p>
        </w:tc>
        <w:tc>
          <w:tcPr/>
          <w:p>
            <w:pPr>
              <w:pStyle w:val="TAL"/>
              <w:jc w:val="left"/>
            </w:pPr>
            <w:r>
              <w:rPr>
                <w:b/>
                <w:bCs/>
                <w:i/>
                <w:iCs/>
              </w:rPr>
              <w:t xml:space="preserve">exa</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labels</w:t>
            </w:r>
          </w:p>
        </w:tc>
        <w:tc>
          <w:tcPr/>
          <w:p>
            <w:pPr>
              <w:pStyle w:val="TAL"/>
              <w:jc w:val="left"/>
            </w:pPr>
            <w:r>
              <w:rPr>
                <w:b/>
                <w:bCs/>
                <w:i/>
                <w:iCs/>
              </w:rPr>
              <w:t xml:space="preserve">lbl</w:t>
            </w:r>
          </w:p>
        </w:tc>
        <w:tc>
          <w:tcPr/>
          <w:p>
            <w:pPr>
              <w:pStyle w:val="TAL"/>
              <w:jc w:val="left"/>
            </w:pPr>
            <w:r>
              <w:t xml:space="preserve">0..n</w:t>
            </w:r>
          </w:p>
        </w:tc>
        <w:tc>
          <w:tcPr/>
          <w:p>
            <w:pPr>
              <w:pStyle w:val="TAL"/>
              <w:jc w:val="left"/>
            </w:pPr>
            <w:r>
              <w:t xml:space="preserve">filterCriteria condition</w:t>
            </w:r>
          </w:p>
        </w:tc>
      </w:tr>
      <w:tr>
        <w:tc>
          <w:tcPr/>
          <w:p>
            <w:pPr>
              <w:pStyle w:val="TAL"/>
              <w:jc w:val="left"/>
            </w:pPr>
            <w:r>
              <w:t xml:space="preserve">resourceType</w:t>
            </w:r>
          </w:p>
        </w:tc>
        <w:tc>
          <w:tcPr/>
          <w:p>
            <w:pPr>
              <w:pStyle w:val="TAL"/>
              <w:jc w:val="left"/>
            </w:pPr>
            <w:r>
              <w:rPr>
                <w:b/>
                <w:bCs/>
                <w:i/>
                <w:iCs/>
              </w:rPr>
              <w:t xml:space="preserve">ty</w:t>
            </w:r>
          </w:p>
        </w:tc>
        <w:tc>
          <w:tcPr/>
          <w:p>
            <w:pPr>
              <w:pStyle w:val="TAL"/>
              <w:jc w:val="left"/>
            </w:pPr>
            <w:r>
              <w:t xml:space="preserve">0..n</w:t>
            </w:r>
          </w:p>
        </w:tc>
        <w:tc>
          <w:tcPr/>
          <w:p>
            <w:pPr>
              <w:pStyle w:val="TAL"/>
              <w:jc w:val="left"/>
            </w:pPr>
            <w:r>
              <w:t xml:space="preserve">filterCriteria condition</w:t>
            </w:r>
          </w:p>
        </w:tc>
      </w:tr>
      <w:tr>
        <w:tc>
          <w:tcPr/>
          <w:p>
            <w:pPr>
              <w:pStyle w:val="TAL"/>
              <w:jc w:val="left"/>
            </w:pPr>
            <w:r>
              <w:t xml:space="preserve">sizeAbove</w:t>
            </w:r>
          </w:p>
        </w:tc>
        <w:tc>
          <w:tcPr/>
          <w:p>
            <w:pPr>
              <w:pStyle w:val="TAL"/>
              <w:jc w:val="left"/>
            </w:pPr>
            <w:r>
              <w:rPr>
                <w:b/>
                <w:bCs/>
                <w:i/>
                <w:iCs/>
              </w:rPr>
              <w:t xml:space="preserve">sza</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sizeBelow</w:t>
            </w:r>
          </w:p>
        </w:tc>
        <w:tc>
          <w:tcPr/>
          <w:p>
            <w:pPr>
              <w:pStyle w:val="TAL"/>
              <w:jc w:val="left"/>
            </w:pPr>
            <w:r>
              <w:rPr>
                <w:b/>
                <w:bCs/>
                <w:i/>
                <w:iCs/>
              </w:rPr>
              <w:t xml:space="preserve">szb</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contentType</w:t>
            </w:r>
          </w:p>
        </w:tc>
        <w:tc>
          <w:tcPr/>
          <w:p>
            <w:pPr>
              <w:pStyle w:val="TAL"/>
              <w:jc w:val="left"/>
            </w:pPr>
            <w:r>
              <w:rPr>
                <w:b/>
                <w:bCs/>
                <w:i/>
                <w:iCs/>
              </w:rPr>
              <w:t xml:space="preserve">cty</w:t>
            </w:r>
          </w:p>
        </w:tc>
        <w:tc>
          <w:tcPr/>
          <w:p>
            <w:pPr>
              <w:pStyle w:val="TAL"/>
              <w:jc w:val="left"/>
            </w:pPr>
            <w:r>
              <w:t xml:space="preserve">0..n</w:t>
            </w:r>
          </w:p>
        </w:tc>
        <w:tc>
          <w:tcPr/>
          <w:p>
            <w:pPr>
              <w:pStyle w:val="TAL"/>
              <w:jc w:val="left"/>
            </w:pPr>
            <w:r>
              <w:t xml:space="preserve">filterCriteria condition</w:t>
            </w:r>
          </w:p>
        </w:tc>
      </w:tr>
      <w:tr>
        <w:tc>
          <w:tcPr/>
          <w:p>
            <w:pPr>
              <w:pStyle w:val="TAL"/>
              <w:jc w:val="left"/>
            </w:pPr>
            <w:r>
              <w:t xml:space="preserve">limit</w:t>
            </w:r>
          </w:p>
        </w:tc>
        <w:tc>
          <w:tcPr/>
          <w:p>
            <w:pPr>
              <w:pStyle w:val="TAL"/>
              <w:jc w:val="left"/>
            </w:pPr>
            <w:r>
              <w:rPr>
                <w:b/>
                <w:bCs/>
                <w:i/>
                <w:iCs/>
              </w:rPr>
              <w:t xml:space="preserve">lim</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attribute</w:t>
            </w:r>
          </w:p>
        </w:tc>
        <w:tc>
          <w:tcPr/>
          <w:p>
            <w:pPr>
              <w:pStyle w:val="TAL"/>
              <w:jc w:val="left"/>
            </w:pPr>
            <w:r>
              <w:rPr>
                <w:b/>
                <w:bCs/>
                <w:i/>
                <w:iCs/>
              </w:rPr>
              <w:t xml:space="preserve">atr</w:t>
            </w:r>
          </w:p>
        </w:tc>
        <w:tc>
          <w:tcPr/>
          <w:p>
            <w:pPr>
              <w:pStyle w:val="TAL"/>
              <w:jc w:val="left"/>
            </w:pPr>
            <w:r>
              <w:t xml:space="preserve">0..n</w:t>
            </w:r>
          </w:p>
        </w:tc>
        <w:tc>
          <w:tcPr/>
          <w:p>
            <w:pPr>
              <w:pStyle w:val="TAL"/>
              <w:jc w:val="left"/>
            </w:pPr>
            <w:r>
              <w:t xml:space="preserve">filterCriteria condition</w:t>
            </w:r>
          </w:p>
        </w:tc>
      </w:tr>
      <w:tr>
        <w:tc>
          <w:tcPr/>
          <w:p>
            <w:pPr>
              <w:pStyle w:val="TAL"/>
              <w:jc w:val="left"/>
            </w:pPr>
            <w:r>
              <w:t xml:space="preserve">filterUsage</w:t>
            </w:r>
          </w:p>
        </w:tc>
        <w:tc>
          <w:tcPr/>
          <w:p>
            <w:pPr>
              <w:pStyle w:val="TAL"/>
              <w:jc w:val="left"/>
            </w:pPr>
            <w:r>
              <w:rPr>
                <w:b/>
                <w:bCs/>
                <w:i/>
                <w:iCs/>
              </w:rPr>
              <w:t xml:space="preserve">fu</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semanticsFilter</w:t>
            </w:r>
          </w:p>
        </w:tc>
        <w:tc>
          <w:tcPr/>
          <w:p>
            <w:pPr>
              <w:pStyle w:val="TAL"/>
              <w:jc w:val="left"/>
            </w:pPr>
            <w:r>
              <w:rPr>
                <w:b/>
                <w:bCs/>
                <w:i/>
                <w:iCs/>
              </w:rPr>
              <w:t xml:space="preserve">smf</w:t>
            </w:r>
          </w:p>
        </w:tc>
        <w:tc>
          <w:tcPr/>
          <w:p>
            <w:pPr>
              <w:pStyle w:val="TAL"/>
              <w:jc w:val="left"/>
            </w:pPr>
            <w:r>
              <w:t xml:space="preserve">0..n</w:t>
            </w:r>
          </w:p>
        </w:tc>
        <w:tc>
          <w:tcPr/>
          <w:p>
            <w:pPr>
              <w:pStyle w:val="TAL"/>
              <w:jc w:val="left"/>
            </w:pPr>
            <w:r>
              <w:t xml:space="preserve">filterCriteria condition, shall use</w:t>
            </w:r>
            <w:r>
              <w:t xml:space="preserve"> </w:t>
            </w:r>
            <w:r>
              <w:t xml:space="preserve">"percent-encoding"</w:t>
            </w:r>
            <w:r>
              <w:t xml:space="preserve"> </w:t>
            </w:r>
            <w:hyperlink w:anchor="Xe5d39471473115b8764831d73077ade5d9c87f3">
              <w:r>
                <w:rPr>
                  <w:rStyle w:val="Normal"/>
                </w:rPr>
                <w:t xml:space="preserve">[9]</w:t>
              </w:r>
            </w:hyperlink>
            <w:r>
              <w:t xml:space="preserve"> </w:t>
            </w:r>
            <w:r>
              <w:t xml:space="preserve">where</w:t>
            </w:r>
            <w:r>
              <w:t xml:space="preserve"> </w:t>
            </w:r>
            <w:r>
              <w:t xml:space="preserve">required, see example 3)</w:t>
            </w:r>
          </w:p>
        </w:tc>
      </w:tr>
      <w:tr>
        <w:tc>
          <w:tcPr/>
          <w:p>
            <w:pPr>
              <w:pStyle w:val="TAL"/>
              <w:jc w:val="left"/>
            </w:pPr>
            <w:r>
              <w:t xml:space="preserve">filterOperation</w:t>
            </w:r>
          </w:p>
        </w:tc>
        <w:tc>
          <w:tcPr/>
          <w:p>
            <w:pPr>
              <w:pStyle w:val="TAL"/>
              <w:jc w:val="left"/>
            </w:pPr>
            <w:r>
              <w:rPr>
                <w:b/>
                <w:bCs/>
                <w:i/>
                <w:iCs/>
              </w:rPr>
              <w:t xml:space="preserve">fo</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contentFilterSyntax</w:t>
            </w:r>
          </w:p>
        </w:tc>
        <w:tc>
          <w:tcPr/>
          <w:p>
            <w:pPr>
              <w:pStyle w:val="TAL"/>
              <w:jc w:val="left"/>
            </w:pPr>
            <w:r>
              <w:rPr>
                <w:b/>
                <w:bCs/>
                <w:i/>
                <w:iCs/>
              </w:rPr>
              <w:t xml:space="preserve">cfs</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contentFilterQuery</w:t>
            </w:r>
          </w:p>
        </w:tc>
        <w:tc>
          <w:tcPr/>
          <w:p>
            <w:pPr>
              <w:pStyle w:val="TAL"/>
              <w:jc w:val="left"/>
            </w:pPr>
            <w:r>
              <w:rPr>
                <w:b/>
                <w:bCs/>
                <w:i/>
                <w:iCs/>
              </w:rPr>
              <w:t xml:space="preserve">cfq</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level</w:t>
            </w:r>
          </w:p>
        </w:tc>
        <w:tc>
          <w:tcPr/>
          <w:p>
            <w:pPr>
              <w:pStyle w:val="TAL"/>
              <w:jc w:val="left"/>
            </w:pPr>
            <w:r>
              <w:rPr>
                <w:b/>
                <w:bCs/>
                <w:i/>
                <w:iCs/>
              </w:rPr>
              <w:t xml:space="preserve">lvl</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offset</w:t>
            </w:r>
          </w:p>
        </w:tc>
        <w:tc>
          <w:tcPr/>
          <w:p>
            <w:pPr>
              <w:pStyle w:val="TAL"/>
              <w:jc w:val="left"/>
            </w:pPr>
            <w:r>
              <w:rPr>
                <w:b/>
                <w:bCs/>
                <w:i/>
                <w:iCs/>
              </w:rPr>
              <w:t xml:space="preserve">ofst</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numberOfInstances</w:t>
            </w:r>
          </w:p>
        </w:tc>
        <w:tc>
          <w:tcPr/>
          <w:p>
            <w:pPr>
              <w:pStyle w:val="TAL"/>
              <w:jc w:val="left"/>
            </w:pPr>
            <w:r>
              <w:rPr>
                <w:b/>
                <w:bCs/>
                <w:i/>
                <w:iCs/>
              </w:rPr>
              <w:t xml:space="preserve">noi</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geometryType</w:t>
            </w:r>
          </w:p>
        </w:tc>
        <w:tc>
          <w:tcPr/>
          <w:p>
            <w:pPr>
              <w:pStyle w:val="TAL"/>
              <w:jc w:val="left"/>
            </w:pPr>
            <w:r>
              <w:rPr>
                <w:b/>
                <w:bCs/>
                <w:i/>
                <w:iCs/>
              </w:rPr>
              <w:t xml:space="preserve">gmty</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geometry</w:t>
            </w:r>
          </w:p>
        </w:tc>
        <w:tc>
          <w:tcPr/>
          <w:p>
            <w:pPr>
              <w:pStyle w:val="TAL"/>
              <w:jc w:val="left"/>
            </w:pPr>
            <w:r>
              <w:rPr>
                <w:b/>
                <w:bCs/>
                <w:i/>
                <w:iCs/>
              </w:rPr>
              <w:t xml:space="preserve">geom</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geoSpatialFunction</w:t>
            </w:r>
          </w:p>
        </w:tc>
        <w:tc>
          <w:tcPr/>
          <w:p>
            <w:pPr>
              <w:pStyle w:val="TAL"/>
              <w:jc w:val="left"/>
            </w:pPr>
            <w:r>
              <w:rPr>
                <w:b/>
                <w:bCs/>
                <w:i/>
                <w:iCs/>
              </w:rPr>
              <w:t xml:space="preserve">gsf</w:t>
            </w:r>
          </w:p>
        </w:tc>
        <w:tc>
          <w:tcPr/>
          <w:p>
            <w:pPr>
              <w:pStyle w:val="TAL"/>
              <w:jc w:val="left"/>
            </w:pPr>
            <w:r>
              <w:t xml:space="preserve">0..1</w:t>
            </w:r>
          </w:p>
        </w:tc>
        <w:tc>
          <w:tcPr/>
          <w:p>
            <w:pPr>
              <w:pStyle w:val="TAL"/>
              <w:jc w:val="left"/>
            </w:pPr>
            <w:r>
              <w:t xml:space="preserve">filterCriteria condition</w:t>
            </w:r>
          </w:p>
        </w:tc>
      </w:tr>
      <w:tr>
        <w:tc>
          <w:tcPr/>
          <w:p>
            <w:pPr>
              <w:pStyle w:val="TAL"/>
              <w:jc w:val="left"/>
            </w:pPr>
            <w:r>
              <w:t xml:space="preserve">Discovery Result Type</w:t>
            </w:r>
          </w:p>
        </w:tc>
        <w:tc>
          <w:tcPr/>
          <w:p>
            <w:pPr>
              <w:pStyle w:val="TAL"/>
              <w:jc w:val="left"/>
            </w:pPr>
            <w:r>
              <w:rPr>
                <w:b/>
                <w:bCs/>
                <w:i/>
                <w:iCs/>
              </w:rPr>
              <w:t xml:space="preserve">drt</w:t>
            </w:r>
          </w:p>
        </w:tc>
        <w:tc>
          <w:tcPr/>
          <w:p>
            <w:pPr>
              <w:pStyle w:val="TAL"/>
              <w:jc w:val="left"/>
            </w:pPr>
            <w:r>
              <w:t xml:space="preserve">0..1</w:t>
            </w:r>
          </w:p>
        </w:tc>
        <w:tc>
          <w:tcPr/>
          <w:p>
            <w:pPr>
              <w:pStyle w:val="TAC"/>
            </w:pPr>
          </w:p>
        </w:tc>
      </w:tr>
      <w:tr>
        <w:tc>
          <w:tcPr/>
          <w:p>
            <w:pPr>
              <w:pStyle w:val="TAL"/>
              <w:jc w:val="left"/>
            </w:pPr>
            <w:r>
              <w:t xml:space="preserve">Role IDs</w:t>
            </w:r>
          </w:p>
        </w:tc>
        <w:tc>
          <w:tcPr/>
          <w:p>
            <w:pPr>
              <w:pStyle w:val="TAL"/>
              <w:jc w:val="left"/>
            </w:pPr>
            <w:r>
              <w:rPr>
                <w:b/>
                <w:bCs/>
                <w:i/>
                <w:iCs/>
              </w:rPr>
              <w:t xml:space="preserve">rids</w:t>
            </w:r>
          </w:p>
        </w:tc>
        <w:tc>
          <w:tcPr/>
          <w:p>
            <w:pPr>
              <w:pStyle w:val="TAL"/>
              <w:jc w:val="left"/>
            </w:pPr>
            <w:r>
              <w:t xml:space="preserve">0..n</w:t>
            </w:r>
          </w:p>
        </w:tc>
        <w:tc>
          <w:tcPr/>
          <w:p>
            <w:pPr>
              <w:pStyle w:val="TAC"/>
            </w:pPr>
          </w:p>
        </w:tc>
      </w:tr>
      <w:tr>
        <w:tc>
          <w:tcPr/>
          <w:p>
            <w:pPr>
              <w:pStyle w:val="TAL"/>
              <w:jc w:val="left"/>
            </w:pPr>
            <w:r>
              <w:t xml:space="preserve">Token IDs</w:t>
            </w:r>
          </w:p>
        </w:tc>
        <w:tc>
          <w:tcPr/>
          <w:p>
            <w:pPr>
              <w:pStyle w:val="TAL"/>
              <w:jc w:val="left"/>
            </w:pPr>
            <w:r>
              <w:rPr>
                <w:b/>
                <w:bCs/>
                <w:i/>
                <w:iCs/>
              </w:rPr>
              <w:t xml:space="preserve">tids</w:t>
            </w:r>
          </w:p>
        </w:tc>
        <w:tc>
          <w:tcPr/>
          <w:p>
            <w:pPr>
              <w:pStyle w:val="TAL"/>
              <w:jc w:val="left"/>
            </w:pPr>
            <w:r>
              <w:t xml:space="preserve">0..n</w:t>
            </w:r>
          </w:p>
        </w:tc>
        <w:tc>
          <w:tcPr/>
          <w:p>
            <w:pPr>
              <w:pStyle w:val="TAC"/>
            </w:pPr>
          </w:p>
        </w:tc>
      </w:tr>
      <w:tr>
        <w:tc>
          <w:tcPr/>
          <w:p>
            <w:pPr>
              <w:pStyle w:val="TAL"/>
              <w:jc w:val="left"/>
            </w:pPr>
            <w:r>
              <w:t xml:space="preserve">LocalTokenIDs</w:t>
            </w:r>
          </w:p>
        </w:tc>
        <w:tc>
          <w:tcPr/>
          <w:p>
            <w:pPr>
              <w:pStyle w:val="TAL"/>
              <w:jc w:val="left"/>
            </w:pPr>
            <w:r>
              <w:rPr>
                <w:b/>
                <w:bCs/>
                <w:i/>
                <w:iCs/>
              </w:rPr>
              <w:t xml:space="preserve">ltids</w:t>
            </w:r>
          </w:p>
        </w:tc>
        <w:tc>
          <w:tcPr/>
          <w:p>
            <w:pPr>
              <w:pStyle w:val="TAL"/>
              <w:jc w:val="left"/>
            </w:pPr>
            <w:r>
              <w:t xml:space="preserve">0..n</w:t>
            </w:r>
          </w:p>
        </w:tc>
        <w:tc>
          <w:tcPr/>
          <w:p>
            <w:pPr>
              <w:pStyle w:val="TAC"/>
            </w:pPr>
          </w:p>
        </w:tc>
      </w:tr>
      <w:tr>
        <w:tc>
          <w:tcPr/>
          <w:p>
            <w:pPr>
              <w:pStyle w:val="TAL"/>
              <w:jc w:val="left"/>
            </w:pPr>
            <w:r>
              <w:t xml:space="preserve">Token Request Indicator</w:t>
            </w:r>
          </w:p>
        </w:tc>
        <w:tc>
          <w:tcPr/>
          <w:p>
            <w:pPr>
              <w:pStyle w:val="TAL"/>
              <w:jc w:val="left"/>
            </w:pPr>
            <w:r>
              <w:rPr>
                <w:b/>
                <w:bCs/>
                <w:i/>
                <w:iCs/>
              </w:rPr>
              <w:t xml:space="preserve">tqi</w:t>
            </w:r>
          </w:p>
        </w:tc>
        <w:tc>
          <w:tcPr/>
          <w:p>
            <w:pPr>
              <w:pStyle w:val="TAL"/>
              <w:jc w:val="left"/>
            </w:pPr>
            <w:r>
              <w:t xml:space="preserve">0..1</w:t>
            </w:r>
          </w:p>
        </w:tc>
        <w:tc>
          <w:tcPr/>
          <w:p>
            <w:pPr>
              <w:pStyle w:val="TAL"/>
              <w:jc w:val="left"/>
            </w:pPr>
            <w:r>
              <w:t xml:space="preserve">Allowed values are boolean-typed parameter.</w:t>
            </w:r>
            <w:r>
              <w:t xml:space="preserve"> </w:t>
            </w:r>
            <w:r>
              <w:t xml:space="preserve">'false'</w:t>
            </w:r>
            <w:r>
              <w:t xml:space="preserve">,</w:t>
            </w:r>
            <w:r>
              <w:t xml:space="preserve"> </w:t>
            </w:r>
            <w:r>
              <w:t xml:space="preserve">'true'</w:t>
            </w:r>
            <w:r>
              <w:t xml:space="preserve">,</w:t>
            </w:r>
            <w:r>
              <w:t xml:space="preserve"> </w:t>
            </w:r>
            <w:r>
              <w:t xml:space="preserve">'0'</w:t>
            </w:r>
            <w:r>
              <w:t xml:space="preserve"> </w:t>
            </w:r>
            <w:r>
              <w:t xml:space="preserve">and</w:t>
            </w:r>
            <w:r>
              <w:t xml:space="preserve"> </w:t>
            </w:r>
            <w:r>
              <w:t xml:space="preserve">'1'</w:t>
            </w:r>
          </w:p>
        </w:tc>
      </w:tr>
      <w:tr>
        <w:tc>
          <w:tcPr/>
          <w:p>
            <w:pPr>
              <w:pStyle w:val="TAL"/>
              <w:jc w:val="left"/>
            </w:pPr>
            <w:r>
              <w:t xml:space="preserve">Authorization Signature Indicator</w:t>
            </w:r>
          </w:p>
        </w:tc>
        <w:tc>
          <w:tcPr/>
          <w:p>
            <w:pPr>
              <w:pStyle w:val="TAL"/>
              <w:jc w:val="left"/>
            </w:pPr>
            <w:r>
              <w:rPr>
                <w:b/>
                <w:bCs/>
                <w:i/>
                <w:iCs/>
              </w:rPr>
              <w:t xml:space="preserve">asi</w:t>
            </w:r>
          </w:p>
        </w:tc>
        <w:tc>
          <w:tcPr/>
          <w:p>
            <w:pPr>
              <w:pStyle w:val="TAL"/>
              <w:jc w:val="left"/>
            </w:pPr>
            <w:r>
              <w:t xml:space="preserve">0..1</w:t>
            </w:r>
          </w:p>
        </w:tc>
        <w:tc>
          <w:tcPr/>
          <w:p>
            <w:pPr>
              <w:pStyle w:val="TAL"/>
              <w:jc w:val="left"/>
            </w:pPr>
            <w:r>
              <w:t xml:space="preserve">Allowed values are boolean-typed parameter.</w:t>
            </w:r>
            <w:r>
              <w:t xml:space="preserve"> </w:t>
            </w:r>
            <w:r>
              <w:t xml:space="preserve">'false'</w:t>
            </w:r>
            <w:r>
              <w:t xml:space="preserve">,</w:t>
            </w:r>
            <w:r>
              <w:t xml:space="preserve"> </w:t>
            </w:r>
            <w:r>
              <w:t xml:space="preserve">'true'</w:t>
            </w:r>
            <w:r>
              <w:t xml:space="preserve">,</w:t>
            </w:r>
            <w:r>
              <w:t xml:space="preserve"> </w:t>
            </w:r>
            <w:r>
              <w:t xml:space="preserve">'0'</w:t>
            </w:r>
            <w:r>
              <w:t xml:space="preserve"> </w:t>
            </w:r>
            <w:r>
              <w:t xml:space="preserve">and</w:t>
            </w:r>
            <w:r>
              <w:t xml:space="preserve"> </w:t>
            </w:r>
            <w:r>
              <w:t xml:space="preserve">'1'</w:t>
            </w:r>
          </w:p>
        </w:tc>
      </w:tr>
      <w:tr>
        <w:tc>
          <w:tcPr/>
          <w:p>
            <w:pPr>
              <w:pStyle w:val="TAL"/>
              <w:jc w:val="left"/>
            </w:pPr>
            <w:r>
              <w:t xml:space="preserve">Authorization Relationship Indicator</w:t>
            </w:r>
          </w:p>
        </w:tc>
        <w:tc>
          <w:tcPr/>
          <w:p>
            <w:pPr>
              <w:pStyle w:val="TAL"/>
              <w:jc w:val="left"/>
            </w:pPr>
            <w:r>
              <w:rPr>
                <w:b/>
                <w:bCs/>
                <w:i/>
                <w:iCs/>
              </w:rPr>
              <w:t xml:space="preserve">auri</w:t>
            </w:r>
          </w:p>
        </w:tc>
        <w:tc>
          <w:tcPr/>
          <w:p>
            <w:pPr>
              <w:pStyle w:val="TAL"/>
              <w:jc w:val="left"/>
            </w:pPr>
            <w:r>
              <w:t xml:space="preserve">0..1</w:t>
            </w:r>
          </w:p>
        </w:tc>
        <w:tc>
          <w:tcPr/>
          <w:p>
            <w:pPr>
              <w:pStyle w:val="TAL"/>
              <w:jc w:val="left"/>
            </w:pPr>
            <w:r>
              <w:t xml:space="preserve">Allowed values are boolean-typed parameter.</w:t>
            </w:r>
            <w:r>
              <w:t xml:space="preserve"> </w:t>
            </w:r>
            <w:r>
              <w:t xml:space="preserve">'false'</w:t>
            </w:r>
            <w:r>
              <w:t xml:space="preserve">,</w:t>
            </w:r>
            <w:r>
              <w:t xml:space="preserve"> </w:t>
            </w:r>
            <w:r>
              <w:t xml:space="preserve">'true'</w:t>
            </w:r>
            <w:r>
              <w:t xml:space="preserve">,</w:t>
            </w:r>
            <w:r>
              <w:t xml:space="preserve"> </w:t>
            </w:r>
            <w:r>
              <w:t xml:space="preserve">'0'</w:t>
            </w:r>
            <w:r>
              <w:t xml:space="preserve"> </w:t>
            </w:r>
            <w:r>
              <w:t xml:space="preserve">and</w:t>
            </w:r>
            <w:r>
              <w:t xml:space="preserve"> </w:t>
            </w:r>
            <w:r>
              <w:t xml:space="preserve">'1'</w:t>
            </w:r>
          </w:p>
        </w:tc>
      </w:tr>
      <w:tr>
        <w:tc>
          <w:tcPr/>
          <w:p>
            <w:pPr>
              <w:pStyle w:val="TAL"/>
              <w:jc w:val="left"/>
            </w:pPr>
            <w:r>
              <w:t xml:space="preserve">Semantic Query Indicator</w:t>
            </w:r>
          </w:p>
        </w:tc>
        <w:tc>
          <w:tcPr/>
          <w:p>
            <w:pPr>
              <w:pStyle w:val="TAL"/>
              <w:jc w:val="left"/>
            </w:pPr>
            <w:r>
              <w:rPr>
                <w:b/>
                <w:bCs/>
                <w:i/>
                <w:iCs/>
              </w:rPr>
              <w:t xml:space="preserve">sqi</w:t>
            </w:r>
          </w:p>
        </w:tc>
        <w:tc>
          <w:tcPr/>
          <w:p>
            <w:pPr>
              <w:pStyle w:val="TAL"/>
              <w:jc w:val="left"/>
            </w:pPr>
            <w:r>
              <w:t xml:space="preserve">0..1</w:t>
            </w:r>
          </w:p>
        </w:tc>
        <w:tc>
          <w:tcPr/>
          <w:p>
            <w:pPr>
              <w:pStyle w:val="TAL"/>
              <w:jc w:val="left"/>
            </w:pPr>
            <w:r>
              <w:t xml:space="preserve">Allowed values are boolean-typed parameter.</w:t>
            </w:r>
            <w:r>
              <w:t xml:space="preserve"> </w:t>
            </w:r>
            <w:r>
              <w:t xml:space="preserve">'false'</w:t>
            </w:r>
            <w:r>
              <w:t xml:space="preserve">,</w:t>
            </w:r>
            <w:r>
              <w:t xml:space="preserve"> </w:t>
            </w:r>
            <w:r>
              <w:t xml:space="preserve">'true'</w:t>
            </w:r>
            <w:r>
              <w:t xml:space="preserve">,</w:t>
            </w:r>
            <w:r>
              <w:t xml:space="preserve"> </w:t>
            </w:r>
            <w:r>
              <w:t xml:space="preserve">'0'</w:t>
            </w:r>
            <w:r>
              <w:t xml:space="preserve"> </w:t>
            </w:r>
            <w:r>
              <w:t xml:space="preserve">and</w:t>
            </w:r>
            <w:r>
              <w:t xml:space="preserve"> </w:t>
            </w:r>
            <w:r>
              <w:t xml:space="preserve">'1'</w:t>
            </w:r>
          </w:p>
        </w:tc>
      </w:tr>
    </w:tbl>
    <w:p>
      <w:pPr>
        <w:spacing w:before="0" w:after="0"/>
      </w:pPr>
    </w:p>
    <w:p>
      <w:pPr>
        <w:pStyle w:val="Normal"/>
      </w:pPr>
      <w:r>
        <w:t xml:space="preserve">For partial Retrieve request primitives, the</w:t>
      </w:r>
      <w:r>
        <w:t xml:space="preserve"> </w:t>
      </w:r>
      <w:r>
        <w:rPr>
          <w:b/>
          <w:bCs/>
          <w:i/>
          <w:iCs/>
        </w:rPr>
        <w:t xml:space="preserve">To</w:t>
      </w:r>
      <w:r>
        <w:t xml:space="preserve"> </w:t>
      </w:r>
      <w:r>
        <w:t xml:space="preserve">parameter may include the name of a single attribute separated by a</w:t>
      </w:r>
      <w:r>
        <w:t xml:space="preserve"> </w:t>
      </w:r>
      <w:r>
        <w:t xml:space="preserve">'#'</w:t>
      </w:r>
      <w:r>
        <w:t xml:space="preserve"> </w:t>
      </w:r>
      <w:r>
        <w:t>character from the resource ID. If multiple resource attributes are to be retrieved with a partial retrieve request primitive, these attributes are included in form of an attributeList object (as specified in Table 6.3.3</w:t>
      </w:r>
      <w:r>
        <w:noBreakHyphen/>
      </w:r>
      <w:r>
        <w:t>1 of TS</w:t>
      </w:r>
      <w:r>
        <w:noBreakHyphen/>
      </w:r>
      <w:r>
        <w:t>0004</w:t>
      </w:r>
      <w:r>
        <w:t xml:space="preserve"> </w:t>
      </w:r>
      <w:hyperlink w:anchor="X897fe96bf6a972a2dcda0e3996118720d7f07e2">
        <w:r>
          <w:rPr>
            <w:rStyle w:val="Normal"/>
          </w:rPr>
          <w:t xml:space="preserve">[3]</w:t>
        </w:r>
      </w:hyperlink>
      <w:r>
        <w:t xml:space="preserve">) in the</w:t>
      </w:r>
      <w:r>
        <w:t xml:space="preserve"> </w:t>
      </w:r>
      <w:r>
        <w:rPr>
          <w:b/>
          <w:bCs/>
          <w:i/>
          <w:iCs/>
        </w:rPr>
        <w:t xml:space="preserve">Content</w:t>
      </w:r>
      <w:r>
        <w:t xml:space="preserve"> </w:t>
      </w:r>
      <w:r>
        <w:t xml:space="preserve">parameter.</w:t>
      </w:r>
    </w:p>
    <w:p>
      <w:pPr>
        <w:pStyle w:val="Normal"/>
      </w:pPr>
      <w:r>
        <w:t>In both cases, the short resource attribute name(s) shall be included into the fragment component of request</w:t>
      </w:r>
      <w:r>
        <w:noBreakHyphen/>
      </w:r>
      <w:r>
        <w:t>target, i.e. it shall follow any required query</w:t>
      </w:r>
      <w:r>
        <w:noBreakHyphen/>
      </w:r>
      <w:r>
        <w:t>string separated by</w:t>
      </w:r>
      <w:r>
        <w:t xml:space="preserve"> </w:t>
      </w:r>
      <w:r>
        <w:t xml:space="preserve">'#'</w:t>
      </w:r>
      <w:r>
        <w:t xml:space="preserve"> </w:t>
      </w:r>
      <w:r>
        <w:t xml:space="preserve">character. If more than a single attribute name is included into the fragment component, these shall be separated by a</w:t>
      </w:r>
      <w:r>
        <w:t xml:space="preserve"> </w:t>
      </w:r>
      <w:r>
        <w:t xml:space="preserve">'+'</w:t>
      </w:r>
      <w:r>
        <w:t xml:space="preserve"> </w:t>
      </w:r>
      <w:r>
        <w:t xml:space="preserve">character.</w:t>
      </w:r>
    </w:p>
    <w:p>
      <w:pPr>
        <w:pStyle w:val="Normal"/>
      </w:pPr>
      <w:r>
        <w:t xml:space="preserve">For example, if three resource attributes with long names resourceID, labels and requestReachability are indicated in the</w:t>
      </w:r>
      <w:r>
        <w:t xml:space="preserve"> </w:t>
      </w:r>
      <w:r>
        <w:rPr>
          <w:b/>
          <w:bCs/>
          <w:i/>
          <w:iCs/>
        </w:rPr>
        <w:t xml:space="preserve">Content</w:t>
      </w:r>
      <w:r>
        <w:t xml:space="preserve"> </w:t>
      </w:r>
      <w:r>
        <w:t>primitive parameter, the query component atrl=ri+lbl+rr is attached to the request</w:t>
      </w:r>
      <w:r>
        <w:noBreakHyphen/>
      </w:r>
      <w:r>
        <w:t>target. In case just a single attribute</w:t>
      </w:r>
      <w:r>
        <w:t xml:space="preserve"> </w:t>
      </w:r>
      <w:r>
        <w:t xml:space="preserve">"rr"</w:t>
      </w:r>
      <w:r>
        <w:t xml:space="preserve"> </w:t>
      </w:r>
      <w:r>
        <w:t xml:space="preserve">is indicated in the</w:t>
      </w:r>
      <w:r>
        <w:t xml:space="preserve"> </w:t>
      </w:r>
      <w:r>
        <w:rPr>
          <w:b/>
          <w:bCs/>
          <w:i/>
          <w:iCs/>
        </w:rPr>
        <w:t xml:space="preserve">To</w:t>
      </w:r>
      <w:r>
        <w:t xml:space="preserve"> </w:t>
      </w:r>
      <w:r>
        <w:t xml:space="preserve">parameter separated by</w:t>
      </w:r>
      <w:r>
        <w:t xml:space="preserve"> </w:t>
      </w:r>
      <w:r>
        <w:t xml:space="preserve">'#'</w:t>
      </w:r>
      <w:r>
        <w:t xml:space="preserve"> </w:t>
      </w:r>
      <w:r>
        <w:t>character, the query component atrl=rr is attached to the request</w:t>
      </w:r>
      <w:r>
        <w:noBreakHyphen/>
      </w:r>
      <w:r>
        <w:t>target. The</w:t>
      </w:r>
      <w:r>
        <w:t xml:space="preserve"> </w:t>
      </w:r>
      <w:r>
        <w:t xml:space="preserve">'#'</w:t>
      </w:r>
      <w:r>
        <w:t xml:space="preserve"> </w:t>
      </w:r>
      <w:r>
        <w:t xml:space="preserve">character and following attribute name shall be omitted from the path component of the request line.</w:t>
      </w:r>
    </w:p>
    <w:p>
      <w:pPr>
        <w:pStyle w:val="B1"/>
        <w:numPr>
          <w:ilvl w:val="0"/>
          <w:numId w:val="43"/>
        </w:numPr>
      </w:pPr>
      <w:r>
        <w:t xml:space="preserve">Case 1 Primitive Example:</w:t>
      </w:r>
    </w:p>
    <w:p>
      <w:pPr>
        <w:pStyle w:val="PL"/>
        <w:numPr>
          <w:ilvl w:val="0"/>
          <w:numId w:val="42"/>
        </w:numPr>
        <w:pBdr>
          <w:top w:val="single" w:sz="4" w:space="0" w:color="000000"/>
          <w:left w:val="single" w:sz="4" w:space="0" w:color="000000"/>
          <w:bottom w:val="single" w:sz="4" w:space="0" w:color="000000"/>
          <w:right w:val="single" w:sz="4" w:space="0" w:color="000000"/>
        </w:pBdr>
        <w:shd w:val="clear" w:color="auto" w:fill="F2F2F2"/>
      </w:pPr>
      <w:r>
        <w:rPr/>
        <w:t xml:space="preserve">&lt;?xml version="1.0" encoding="UTF-8"?&gt;</w:t>
      </w:r>
      <w:r>
        <w:br/>
      </w:r>
      <w:r>
        <w:rPr/>
        <w:t xml:space="preserve">&lt;m2m:rqp xmlns:m2m="http://www.onem2m.org/xml/protocols"&gt;</w:t>
      </w:r>
      <w:r>
        <w:br/>
      </w:r>
      <w:r>
        <w:rPr/>
        <w:t xml:space="preserve">    &lt;op&gt;1&lt;/op&gt;</w:t>
      </w:r>
      <w:r>
        <w:br/>
      </w:r>
      <w:r>
        <w:rPr/>
        <w:t xml:space="preserve">    &lt;to&gt;//example.net/myCSE/-/Cont1&lt;/to&gt;</w:t>
      </w:r>
      <w:r>
        <w:br/>
      </w:r>
      <w:r>
        <w:rPr/>
        <w:t xml:space="preserve">    &lt;fr&gt;/myCSE/C2345&lt;/fr&gt;</w:t>
      </w:r>
      <w:r>
        <w:br/>
      </w:r>
      <w:r>
        <w:rPr/>
        <w:t xml:space="preserve">    &lt;rqi&gt;0002bf63&lt;/rqi&gt;</w:t>
      </w:r>
      <w:r>
        <w:br/>
      </w:r>
      <w:r>
        <w:rPr/>
        <w:t xml:space="preserve">    &lt;ty&gt;4&lt;/ty&gt;</w:t>
      </w:r>
      <w:r>
        <w:br/>
      </w:r>
      <w:r>
        <w:rPr/>
        <w:t xml:space="preserve">    &lt;pc&gt;</w:t>
      </w:r>
      <w:r>
        <w:br/>
      </w:r>
      <w:r>
        <w:rPr/>
        <w:t xml:space="preserve">        &lt;atrl&gt;ri lbl rr &lt;/atrl&gt;</w:t>
      </w:r>
      <w:r>
        <w:br/>
      </w:r>
      <w:r>
        <w:rPr/>
        <w:t xml:space="preserve">    &lt;/pc&gt;</w:t>
      </w:r>
      <w:r>
        <w:br/>
      </w:r>
      <w:r>
        <w:rPr/>
        <w:t xml:space="preserve">&lt;/m2m:rqp&gt; </w:t>
      </w:r>
    </w:p>
    <w:p>
      <w:pPr>
        <w:spacing w:before="0" w:after="0"/>
      </w:pPr>
    </w:p>
    <w:p>
      <w:pPr>
        <w:pStyle w:val="B1"/>
        <w:numPr>
          <w:ilvl w:val="0"/>
          <w:numId w:val="42"/>
        </w:numPr>
      </w:pPr>
      <w:r>
        <w:t xml:space="preserve">HTTP Binding:</w:t>
      </w:r>
      <w:r>
        <w:t xml:space="preserve"> </w:t>
      </w:r>
      <w:r>
        <w:rPr>
          <w:b/>
          <w:bCs/>
        </w:rPr>
        <w:t xml:space="preserve">//example.net/myCSE/-/Cont1?atrl=ri+lbl+rr</w:t>
      </w:r>
    </w:p>
    <w:p>
      <w:pPr>
        <w:pStyle w:val="B1"/>
        <w:numPr>
          <w:ilvl w:val="0"/>
          <w:numId w:val="43"/>
        </w:numPr>
      </w:pPr>
      <w:r>
        <w:t xml:space="preserve">Case 2 Primitive Example:</w:t>
      </w:r>
    </w:p>
    <w:p>
      <w:pPr>
        <w:pStyle w:val="PL"/>
        <w:numPr>
          <w:ilvl w:val="0"/>
          <w:numId w:val="42"/>
        </w:numPr>
        <w:pBdr>
          <w:top w:val="single" w:sz="4" w:space="0" w:color="000000"/>
          <w:left w:val="single" w:sz="4" w:space="0" w:color="000000"/>
          <w:bottom w:val="single" w:sz="4" w:space="0" w:color="000000"/>
          <w:right w:val="single" w:sz="4" w:space="0" w:color="000000"/>
        </w:pBdr>
        <w:shd w:val="clear" w:color="auto" w:fill="F2F2F2"/>
      </w:pPr>
      <w:r>
        <w:rPr/>
        <w:t xml:space="preserve">&lt;?xml version="1.0" encoding="UTF-8"?&gt;</w:t>
      </w:r>
      <w:r>
        <w:br/>
      </w:r>
      <w:r>
        <w:rPr/>
        <w:t xml:space="preserve">&lt;m2m:rqp xmlns:m2m="http://www.onem2m.org/xml/protocols"&gt;</w:t>
      </w:r>
      <w:r>
        <w:br/>
      </w:r>
      <w:r>
        <w:rPr/>
        <w:t xml:space="preserve">    &lt;op&gt;2&lt;/op&gt;</w:t>
      </w:r>
      <w:r>
        <w:br/>
      </w:r>
      <w:r>
        <w:rPr/>
        <w:t xml:space="preserve">    &lt;to&gt;//example.net/myCSE/-/Cont1#rr&lt;/to&gt;</w:t>
      </w:r>
      <w:r>
        <w:br/>
      </w:r>
      <w:r>
        <w:rPr/>
        <w:t xml:space="preserve">    &lt;fr&gt;/myCSE/C2345&lt;/fr&gt;</w:t>
      </w:r>
      <w:r>
        <w:br/>
      </w:r>
      <w:r>
        <w:rPr/>
        <w:t xml:space="preserve">    &lt;rqi&gt;0002bf63&lt;/rqi&gt;</w:t>
      </w:r>
      <w:r>
        <w:br/>
      </w:r>
      <w:r>
        <w:rPr/>
        <w:t xml:space="preserve">    &lt;ty&gt;4&lt;/ty&gt;</w:t>
      </w:r>
      <w:r>
        <w:br/>
      </w:r>
      <w:r>
        <w:rPr/>
        <w:t xml:space="preserve">&lt;/m2m:rqp&gt;</w:t>
      </w:r>
    </w:p>
    <w:p>
      <w:pPr>
        <w:spacing w:before="0" w:after="0"/>
      </w:pPr>
    </w:p>
    <w:p>
      <w:pPr>
        <w:pStyle w:val="B1"/>
        <w:numPr>
          <w:ilvl w:val="0"/>
          <w:numId w:val="42"/>
        </w:numPr>
      </w:pPr>
      <w:r>
        <w:t xml:space="preserve">HTTP Binding:</w:t>
      </w:r>
      <w:r>
        <w:t xml:space="preserve"> </w:t>
      </w:r>
      <w:r>
        <w:rPr>
          <w:b/>
          <w:bCs/>
        </w:rPr>
        <w:t xml:space="preserve">//example.net/myCSE/-/Cont1?atrl=rr</w:t>
      </w:r>
    </w:p>
    <w:p>
      <w:pPr>
        <w:pStyle w:val="Normal"/>
      </w:pPr>
      <w:r>
        <w:t xml:space="preserve">At the HTTP server side, the reverse operation shall take place, when constructing the retrieve request primitive from the receive HTTP request message. Single attribute names in the query component may either be mapped back into the</w:t>
      </w:r>
      <w:r>
        <w:t xml:space="preserve"> </w:t>
      </w:r>
      <w:r>
        <w:rPr>
          <w:b/>
          <w:bCs/>
          <w:i/>
          <w:iCs/>
        </w:rPr>
        <w:t xml:space="preserve">To</w:t>
      </w:r>
      <w:r>
        <w:t xml:space="preserve"> </w:t>
      </w:r>
      <w:r>
        <w:t xml:space="preserve">parameter following a</w:t>
      </w:r>
      <w:r>
        <w:t xml:space="preserve"> </w:t>
      </w:r>
      <w:r>
        <w:t xml:space="preserve">'#'</w:t>
      </w:r>
      <w:r>
        <w:t xml:space="preserve"> </w:t>
      </w:r>
      <w:r>
        <w:t xml:space="preserve">character, or included into the</w:t>
      </w:r>
      <w:r>
        <w:t xml:space="preserve"> </w:t>
      </w:r>
      <w:r>
        <w:rPr>
          <w:b/>
          <w:bCs/>
          <w:i/>
          <w:iCs/>
        </w:rPr>
        <w:t xml:space="preserve">Content</w:t>
      </w:r>
      <w:r>
        <w:t xml:space="preserve"> </w:t>
      </w:r>
      <w:r>
        <w:t xml:space="preserve">parameter using the attributeList format with just a single list element included. Multiple attributes shall be included into the</w:t>
      </w:r>
      <w:r>
        <w:t xml:space="preserve"> </w:t>
      </w:r>
      <w:r>
        <w:rPr>
          <w:b/>
          <w:bCs/>
          <w:i/>
          <w:iCs/>
        </w:rPr>
        <w:t xml:space="preserve">Content</w:t>
      </w:r>
      <w:r>
        <w:t xml:space="preserve"> </w:t>
      </w:r>
      <w:r>
        <w:t>parameter as specified in oneM2M TS</w:t>
      </w:r>
      <w:r>
        <w:noBreakHyphen/>
      </w:r>
      <w:r>
        <w:t>0004</w:t>
      </w:r>
      <w:r>
        <w:t xml:space="preserve"> </w:t>
      </w:r>
      <w:hyperlink w:anchor="X897fe96bf6a972a2dcda0e3996118720d7f07e2">
        <w:r>
          <w:rPr>
            <w:rStyle w:val="Normal"/>
          </w:rPr>
          <w:t xml:space="preserve">[3]</w:t>
        </w:r>
      </w:hyperlink>
      <w:r>
        <w:t xml:space="preserve">.</w:t>
      </w:r>
    </w:p>
    <w:bookmarkEnd w:id="31"/>
    <w:bookmarkEnd w:id="32"/>
    <w:bookmarkStart w:id="35" w:name="http-version"/>
    <w:p>
      <w:pPr>
        <w:pStyle w:val="Heading3"/>
      </w:pPr>
      <w:r>
        <w:t>6.2.3</w:t>
        <w:tab/>
        <w:t xml:space="preserve">HTTP-Version</w:t>
      </w:r>
    </w:p>
    <w:p>
      <w:pPr>
        <w:pStyle w:val="Normal"/>
      </w:pPr>
      <w:r>
        <w:t xml:space="preserve">This specification defines binding compliant with HTTP 1.1</w:t>
      </w:r>
      <w:r>
        <w:t xml:space="preserve"> </w:t>
      </w:r>
      <w:hyperlink w:anchor="X265a31bd79b370d6ad9fbecf643e6fa5b1c09d5">
        <w:r>
          <w:rPr>
            <w:rStyle w:val="Normal"/>
          </w:rPr>
          <w:t xml:space="preserve">[1]</w:t>
        </w:r>
      </w:hyperlink>
      <w:r>
        <w:t xml:space="preserve">. The HTTP version field in HTTP request messages shall be set to</w:t>
      </w:r>
      <w:r>
        <w:t xml:space="preserve"> </w:t>
      </w:r>
      <w:r>
        <w:t xml:space="preserve">"HTTP/1.1"</w:t>
      </w:r>
      <w:r>
        <w:t xml:space="preserve">.</w:t>
      </w:r>
    </w:p>
    <w:bookmarkEnd w:id="33"/>
    <w:bookmarkEnd w:id="34"/>
    <w:bookmarkStart w:id="36" w:name="status-line-1"/>
    <w:p>
      <w:pPr>
        <w:pStyle w:val="Heading2"/>
      </w:pPr>
      <w:r>
        <w:t>6.3</w:t>
        <w:tab/>
        <w:t xml:space="preserve">Status-Line</w:t>
      </w:r>
    </w:p>
    <w:bookmarkStart w:id="37" w:name="http-version-1"/>
    <w:p>
      <w:pPr>
        <w:pStyle w:val="Heading3"/>
      </w:pPr>
      <w:r>
        <w:t>6.3.1</w:t>
        <w:tab/>
        <w:t xml:space="preserve">HTTP-Version</w:t>
      </w:r>
    </w:p>
    <w:p>
      <w:pPr>
        <w:pStyle w:val="Normal"/>
      </w:pPr>
      <w:r>
        <w:t xml:space="preserve">The HTTP version field in HTTP response messages shall be set to</w:t>
      </w:r>
      <w:r>
        <w:t xml:space="preserve"> </w:t>
      </w:r>
      <w:r>
        <w:t xml:space="preserve">"HTTP/1.1"</w:t>
      </w:r>
      <w:r>
        <w:t xml:space="preserve">.</w:t>
      </w:r>
    </w:p>
    <w:bookmarkEnd w:id="35"/>
    <w:bookmarkStart w:id="38" w:name="status-code"/>
    <w:p>
      <w:pPr>
        <w:pStyle w:val="Heading3"/>
      </w:pPr>
      <w:r>
        <w:t>6.3.2</w:t>
        <w:tab/>
        <w:t xml:space="preserve">Status-Code</w:t>
      </w:r>
    </w:p>
    <w:p>
      <w:pPr>
        <w:pStyle w:val="Normal"/>
      </w:pPr>
      <w:r>
        <w:t xml:space="preserve">The</w:t>
      </w:r>
      <w:r>
        <w:t xml:space="preserve"> </w:t>
      </w:r>
      <w:r>
        <w:rPr>
          <w:b/>
          <w:bCs/>
          <w:i/>
          <w:iCs/>
        </w:rPr>
        <w:t xml:space="preserve">Response Status Code</w:t>
      </w:r>
      <w:r>
        <w:t xml:space="preserve"> </w:t>
      </w:r>
      <w:r>
        <w:t>parameter of response primitives shall be mapped to the HTTP Status</w:t>
      </w:r>
      <w:r>
        <w:noBreakHyphen/>
      </w:r>
      <w:r>
        <w:t>Code. Since the</w:t>
      </w:r>
      <w:r>
        <w:t xml:space="preserve"> </w:t>
      </w:r>
      <w:r>
        <w:rPr>
          <w:b/>
          <w:bCs/>
          <w:i/>
          <w:iCs/>
        </w:rPr>
        <w:t xml:space="preserve">Response Status Code</w:t>
      </w:r>
      <w:r>
        <w:t xml:space="preserve"> </w:t>
      </w:r>
      <w:r>
        <w:t xml:space="preserve">parameter values have been defined with more detailed information than HTTP status codes, one or more</w:t>
      </w:r>
      <w:r>
        <w:t xml:space="preserve"> </w:t>
      </w:r>
      <w:r>
        <w:rPr>
          <w:b/>
          <w:bCs/>
          <w:i/>
          <w:iCs/>
        </w:rPr>
        <w:t xml:space="preserve">Response Status Code</w:t>
      </w:r>
      <w:r>
        <w:t xml:space="preserve"> </w:t>
      </w:r>
      <w:r>
        <w:t>value may be mapped to the same HTTP Status</w:t>
      </w:r>
      <w:r>
        <w:noBreakHyphen/>
      </w:r>
      <w:r>
        <w:t>Code. The original</w:t>
      </w:r>
      <w:r>
        <w:t xml:space="preserve"> </w:t>
      </w:r>
      <w:r>
        <w:rPr>
          <w:b/>
          <w:bCs/>
          <w:i/>
          <w:iCs/>
        </w:rPr>
        <w:t xml:space="preserve">Response Status Code</w:t>
      </w:r>
      <w:r>
        <w:t xml:space="preserve"> </w:t>
      </w:r>
      <w:r>
        <w:t>parameter value shall be carried in the X</w:t>
      </w:r>
      <w:r>
        <w:noBreakHyphen/>
      </w:r>
      <w:r>
        <w:t>M2M</w:t>
      </w:r>
      <w:r>
        <w:noBreakHyphen/>
      </w:r>
      <w:r>
        <w:t>RSC header (see clause 6.4.17).</w:t>
      </w:r>
    </w:p>
    <w:p>
      <w:pPr>
        <w:pStyle w:val="Normal"/>
      </w:pPr>
      <w:r>
        <w:t xml:space="preserve">The mapping of</w:t>
      </w:r>
      <w:r>
        <w:t xml:space="preserve"> </w:t>
      </w:r>
      <w:r>
        <w:rPr>
          <w:b/>
          <w:bCs/>
          <w:i/>
          <w:iCs/>
        </w:rPr>
        <w:t xml:space="preserve">Response Status Code</w:t>
      </w:r>
      <w:r>
        <w:t xml:space="preserve"> </w:t>
      </w:r>
      <w:r>
        <w:t>parameter value of oneM2M request primitive to Status</w:t>
      </w:r>
      <w:r>
        <w:noBreakHyphen/>
      </w:r>
      <w:r>
        <w:t>Code of HTTP request messages is specified in table 6.3.2</w:t>
      </w:r>
      <w:r>
        <w:noBreakHyphen/>
      </w:r>
      <w:r>
        <w:t>1.</w:t>
      </w:r>
    </w:p>
    <w:p>
      <w:pPr>
        <w:pStyle w:val="TH"/>
      </w:pPr>
      <w:r>
        <w:t xml:space="preserve">Table 6.3.2-1: Status Code Mapping</w:t>
      </w:r>
    </w:p>
    <w:tbl>
      <w:tblPr>
        <w:tblStyle w:val="Table"/>
        <w:tblW w:type="pct" w:w="5000"/>
        <w:tblLayout w:type="fixed"/>
        <w:tblLook w:firstRow="1" w:lastRow="0" w:firstColumn="0" w:lastColumn="0" w:noHBand="0" w:noVBand="0" w:val="0020"/>
        <w:tblCaption w:val="Table 6.3.2-1: Status Code Mapping"/>
      </w:tblPr>
      <w:tblGrid>
        <w:gridCol w:w="5112"/>
        <w:gridCol w:w="2808"/>
      </w:tblGrid>
      <w:tr>
        <w:trPr>
          <w:tblHeader w:val="on"/>
        </w:trPr>
        <w:tc>
          <w:tcPr/>
          <w:p>
            <w:pPr>
              <w:pStyle w:val="TAH"/>
            </w:pPr>
            <w:r>
              <w:rPr>
                <w:b w:val="true"/>
              </w:rPr>
              <w:t xml:space="preserve">oneM2M Response Status Codes</w:t>
            </w:r>
          </w:p>
        </w:tc>
        <w:tc>
          <w:tcPr/>
          <w:p>
            <w:pPr>
              <w:pStyle w:val="TAH"/>
            </w:pPr>
            <w:r>
              <w:rPr>
                <w:b w:val="true"/>
              </w:rPr>
              <w:t xml:space="preserve">HTTP Status Codes</w:t>
            </w:r>
            <w:r>
              <w:rPr>
                <w:b w:val="true"/>
              </w:rPr>
              <w:t xml:space="preserve"> </w:t>
            </w:r>
            <w:hyperlink w:anchor="X3813bf2f2359e4b619c814ab9d340650382653a">
              <w:r>
                <w:rPr>
                  <w:rStyle w:val="Normal"/>
                </w:rPr>
                <w:t xml:space="preserve">[10]</w:t>
              </w:r>
            </w:hyperlink>
          </w:p>
        </w:tc>
      </w:tr>
      <w:tr>
        <w:tc>
          <w:tcPr/>
          <w:p>
            <w:pPr>
              <w:pStyle w:val="TAL"/>
              <w:jc w:val="left"/>
            </w:pPr>
            <w:r>
              <w:t xml:space="preserve">2000 (OK)</w:t>
            </w:r>
            <w:r>
              <w:br/>
            </w:r>
            <w:r>
              <w:t xml:space="preserve">2002 (DELETED)</w:t>
            </w:r>
            <w:r>
              <w:br/>
            </w:r>
            <w:r>
              <w:t xml:space="preserve">2004 (UPDATED)</w:t>
            </w:r>
          </w:p>
        </w:tc>
        <w:tc>
          <w:tcPr/>
          <w:p>
            <w:pPr>
              <w:pStyle w:val="TAL"/>
              <w:jc w:val="left"/>
            </w:pPr>
            <w:r>
              <w:t xml:space="preserve">200 (OK)</w:t>
            </w:r>
          </w:p>
        </w:tc>
      </w:tr>
      <w:tr>
        <w:tc>
          <w:tcPr/>
          <w:p>
            <w:pPr>
              <w:pStyle w:val="TAL"/>
              <w:jc w:val="left"/>
            </w:pPr>
            <w:r>
              <w:t xml:space="preserve">2001 (CREATED)</w:t>
            </w:r>
          </w:p>
        </w:tc>
        <w:tc>
          <w:tcPr/>
          <w:p>
            <w:pPr>
              <w:pStyle w:val="TAL"/>
              <w:jc w:val="left"/>
            </w:pPr>
            <w:r>
              <w:t xml:space="preserve">201 (Created)</w:t>
            </w:r>
          </w:p>
        </w:tc>
      </w:tr>
      <w:tr>
        <w:tc>
          <w:tcPr/>
          <w:p>
            <w:pPr>
              <w:pStyle w:val="TAL"/>
              <w:jc w:val="left"/>
            </w:pPr>
            <w:r>
              <w:t xml:space="preserve">1000 (ACCEPTED)</w:t>
            </w:r>
            <w:r>
              <w:br/>
            </w:r>
            <w:r>
              <w:t xml:space="preserve">1001 (ACCEPTED for nonBlockingRequestSynch)</w:t>
            </w:r>
            <w:r>
              <w:br/>
            </w:r>
            <w:r>
              <w:t xml:space="preserve">1002 (ACCEPTED for nonBlockingRequestAsynch)</w:t>
            </w:r>
          </w:p>
        </w:tc>
        <w:tc>
          <w:tcPr/>
          <w:p>
            <w:pPr>
              <w:pStyle w:val="TAL"/>
              <w:jc w:val="left"/>
            </w:pPr>
            <w:r>
              <w:t xml:space="preserve">202 (Accepted)</w:t>
            </w:r>
          </w:p>
        </w:tc>
      </w:tr>
      <w:tr>
        <w:tc>
          <w:tcPr/>
          <w:p>
            <w:pPr>
              <w:pStyle w:val="TAL"/>
              <w:jc w:val="left"/>
            </w:pPr>
            <w:r>
              <w:t xml:space="preserve">4000 (BAD_REQUEST)</w:t>
            </w:r>
            <w:r>
              <w:br/>
            </w:r>
            <w:r>
              <w:t xml:space="preserve">4102 (CONTENTS_UNACCEPTABLE)</w:t>
            </w:r>
            <w:r>
              <w:br/>
            </w:r>
            <w:r>
              <w:t xml:space="preserve">4110 (GROUP_MEMBER_TYPE_INCONSISTENT)</w:t>
            </w:r>
            <w:r>
              <w:br/>
            </w:r>
            <w:r>
              <w:t xml:space="preserve">4120 (INVALID_SEMANTICS)</w:t>
            </w:r>
            <w:r>
              <w:br/>
            </w:r>
            <w:r>
              <w:t xml:space="preserve">4122 (INVALID_TRIGGER_PURPOSE)</w:t>
            </w:r>
            <w:r>
              <w:br/>
            </w:r>
            <w:r>
              <w:t xml:space="preserve">4123 (ILLEGAL_TRANSACTION_STATE_TRANSITION_ATTEMPTED)</w:t>
            </w:r>
            <w:r>
              <w:br/>
            </w:r>
            <w:r>
              <w:t xml:space="preserve">4131 (ONTOLOGY_MAPPING_POLICY_NOT_MATCHED)</w:t>
            </w:r>
            <w:r>
              <w:br/>
            </w:r>
            <w:r>
              <w:t xml:space="preserve">4133 (BAD_FACT_INPUTS_FOR_REASONING)</w:t>
            </w:r>
            <w:r>
              <w:br/>
            </w:r>
            <w:r>
              <w:t xml:space="preserve">4134 (BAD_RULE_INPUTS_FOR_REASONING)</w:t>
            </w:r>
            <w:r>
              <w:br/>
            </w:r>
            <w:r>
              <w:t xml:space="preserve">4137 (PRIMITIVE_PROFILE_BAD_REQUEST)</w:t>
            </w:r>
            <w:r>
              <w:br/>
            </w:r>
            <w:r>
              <w:t xml:space="preserve">4142 (INVALID_PROCESS_CONFIGURATION)</w:t>
            </w:r>
            <w:r>
              <w:br/>
            </w:r>
            <w:r>
              <w:t xml:space="preserve">4143 (INVALID_SPARQL_QUERY)</w:t>
            </w:r>
            <w:r>
              <w:br/>
            </w:r>
            <w:r>
              <w:t xml:space="preserve">6010 (MAX_NUMBER_OF_MEMBER_EXCEEDED)</w:t>
            </w:r>
            <w:r>
              <w:br/>
            </w:r>
            <w:r>
              <w:t xml:space="preserve">6022 (INVALID_CMDTYPE)</w:t>
            </w:r>
            <w:r>
              <w:br/>
            </w:r>
            <w:r>
              <w:t xml:space="preserve">6023 (INVALID_ARGUMENTS)</w:t>
            </w:r>
            <w:r>
              <w:br/>
            </w:r>
            <w:r>
              <w:t xml:space="preserve">6024 (INSUFFICIENT_ARGUMENTS)</w:t>
            </w:r>
          </w:p>
        </w:tc>
        <w:tc>
          <w:tcPr/>
          <w:p>
            <w:pPr>
              <w:pStyle w:val="TAL"/>
              <w:jc w:val="left"/>
            </w:pPr>
            <w:r>
              <w:t xml:space="preserve">400 (Bad Request)</w:t>
            </w:r>
          </w:p>
        </w:tc>
      </w:tr>
      <w:tr>
        <w:tc>
          <w:tcPr/>
          <w:p>
            <w:pPr>
              <w:pStyle w:val="TAL"/>
              <w:jc w:val="left"/>
            </w:pPr>
            <w:r>
              <w:t xml:space="preserve">4101 (SUBSCRIPTION_CREATOR_HAS_NO_PRIVILEGE)</w:t>
            </w:r>
            <w:r>
              <w:br/>
            </w:r>
            <w:r>
              <w:t xml:space="preserve">4103 (ORIGINATOR_HAS_NO_PRIVILEGE)</w:t>
            </w:r>
            <w:r>
              <w:br/>
            </w:r>
            <w:r>
              <w:t xml:space="preserve">5105 (RECEIVER_HAS_NO_PRIVILEGE)</w:t>
            </w:r>
            <w:r>
              <w:br/>
            </w:r>
            <w:r>
              <w:t xml:space="preserve">5203 (TARGET_NOT_SUBSCRIBABLE)</w:t>
            </w:r>
            <w:r>
              <w:br/>
            </w:r>
            <w:r>
              <w:t xml:space="preserve">5205 (SUBSCRIPTION_HOST_HAS_NO_PRIVILEGE)</w:t>
            </w:r>
            <w:r>
              <w:br/>
            </w:r>
            <w:r>
              <w:t xml:space="preserve">4106 (ORIGINATOR_NOT_AUTHENTICATED)</w:t>
            </w:r>
            <w:r>
              <w:br/>
            </w:r>
            <w:r>
              <w:t xml:space="preserve">4107 (SECURITY_ASSOCIATION_REQUIRED)</w:t>
            </w:r>
            <w:r>
              <w:br/>
            </w:r>
            <w:r>
              <w:t xml:space="preserve">4108 (INVALID_CHILD_RESOURCE_TYPE)</w:t>
            </w:r>
            <w:r>
              <w:br/>
            </w:r>
            <w:r>
              <w:t xml:space="preserve">4109 (NO_MEMBERS)</w:t>
            </w:r>
            <w:r>
              <w:br/>
            </w:r>
            <w:r>
              <w:t xml:space="preserve">4111 (ESPRIM_UNSUPPORTED_OPTION)</w:t>
            </w:r>
            <w:r>
              <w:br/>
            </w:r>
            <w:r>
              <w:t xml:space="preserve">4112 (ESPRIM_UNKNOWN_KEY_ID)</w:t>
            </w:r>
            <w:r>
              <w:br/>
            </w:r>
            <w:r>
              <w:t xml:space="preserve">4113 (ESPRIM_UNKNOWN_ORIG_RAND_ID)</w:t>
            </w:r>
            <w:r>
              <w:br/>
            </w:r>
            <w:r>
              <w:t xml:space="preserve">4114 (ESPRIM_UNKNOWN_RECV_RAND_ID)</w:t>
            </w:r>
            <w:r>
              <w:br/>
            </w:r>
            <w:r>
              <w:t xml:space="preserve">4115 (ESPRIM_BAD_MAC)</w:t>
            </w:r>
            <w:r>
              <w:br/>
            </w:r>
            <w:r>
              <w:t xml:space="preserve">4116 (ESPRIM_IMPERSONATION_ERROR)</w:t>
            </w:r>
            <w:r>
              <w:br/>
            </w:r>
            <w:r>
              <w:t xml:space="preserve">4117 (ORIGINATOR_HAS_ALREADY_REGISTERED)</w:t>
            </w:r>
            <w:r>
              <w:br/>
            </w:r>
            <w:r>
              <w:t xml:space="preserve">4126 (APP_RULE_VALIDATION_FAILED)</w:t>
            </w:r>
            <w:r>
              <w:br/>
            </w:r>
            <w:r>
              <w:t xml:space="preserve">4127 (OPERATION_DENIED_BY_REMOTE_ENTITY)</w:t>
            </w:r>
            <w:r>
              <w:br/>
            </w:r>
            <w:r>
              <w:t xml:space="preserve">4128 (SERVICE_SUBSCRIPTION_NOT_ESTABLISHED)</w:t>
            </w:r>
            <w:r>
              <w:br/>
            </w:r>
            <w:r>
              <w:t xml:space="preserve">4135 (DISCOVERY_LIMIT_EXCEEDED)</w:t>
            </w:r>
            <w:r>
              <w:br/>
            </w:r>
            <w:r>
              <w:t xml:space="preserve">4136 (PRIMITIVE_PROFILE_NOT_ACCESSIBLE)</w:t>
            </w:r>
            <w:r>
              <w:br/>
            </w:r>
            <w:r>
              <w:t xml:space="preserve">4138 (UNAUTHORIZED_USER)</w:t>
            </w:r>
            <w:r>
              <w:br/>
            </w:r>
            <w:r>
              <w:t xml:space="preserve">4139 (SERVICE_SUBSCRIPTION_NOT_ACTIVE)</w:t>
            </w:r>
            <w:r>
              <w:br/>
            </w:r>
            <w:r>
              <w:t xml:space="preserve">5208 (DISCOVERY_DENIED_BY_IPE)</w:t>
            </w:r>
            <w:r>
              <w:br/>
            </w:r>
            <w:r>
              <w:t xml:space="preserve">5214 (TARGET_HAS_NO_SESSION_CAPABILITY)</w:t>
            </w:r>
            <w:r>
              <w:br/>
            </w:r>
            <w:r>
              <w:t xml:space="preserve">5215 (SESSION_IS_ONLINE)</w:t>
            </w:r>
            <w:r>
              <w:br/>
            </w:r>
            <w:r>
              <w:t xml:space="preserve">5218 (TRIGGERING_DISABLED_FOR_RECIPIENT)</w:t>
            </w:r>
            <w:r>
              <w:br/>
            </w:r>
            <w:r>
              <w:t xml:space="preserve">5222 (TRANSACTION_PROCESSING_IS_INCOMPLETE)</w:t>
            </w:r>
            <w:r>
              <w:br/>
            </w:r>
            <w:r>
              <w:t xml:space="preserve">6034 (REQUESTED_ACTIVITY_PATTERN_NOT_PERMITTED)</w:t>
            </w:r>
          </w:p>
        </w:tc>
        <w:tc>
          <w:tcPr/>
          <w:p>
            <w:pPr>
              <w:pStyle w:val="TAL"/>
              <w:jc w:val="left"/>
            </w:pPr>
            <w:r>
              <w:t xml:space="preserve">403 (Forbidden)</w:t>
            </w:r>
          </w:p>
        </w:tc>
      </w:tr>
      <w:tr>
        <w:tc>
          <w:tcPr/>
          <w:p>
            <w:pPr>
              <w:pStyle w:val="TAL"/>
              <w:jc w:val="left"/>
            </w:pPr>
            <w:r>
              <w:t xml:space="preserve">4004 (NOT_FOUND)</w:t>
            </w:r>
            <w:r>
              <w:br/>
            </w:r>
            <w:r>
              <w:t xml:space="preserve">4118 (ONTOLOGY_NOT_AVAILABLE)</w:t>
            </w:r>
            <w:r>
              <w:br/>
            </w:r>
            <w:r>
              <w:t xml:space="preserve">4119 (LINKED_SEMANTICS_NOT_AVAILABLE)</w:t>
            </w:r>
            <w:r>
              <w:br/>
            </w:r>
            <w:r>
              <w:t xml:space="preserve">4121 (MASHUP_MEMBER_NOT_FOUND)</w:t>
            </w:r>
            <w:r>
              <w:br/>
            </w:r>
            <w:r>
              <w:t xml:space="preserve">4130 (ONTOLOGY_MAPPING_ALGORITHM_NOT_AVAILABLE)</w:t>
            </w:r>
            <w:r>
              <w:br/>
            </w:r>
            <w:r>
              <w:t xml:space="preserve">4132 (ONTOLOGY_MAPPING_NOT_AVAILABLE)</w:t>
            </w:r>
            <w:r>
              <w:br/>
            </w:r>
            <w:r>
              <w:t xml:space="preserve">5103 (TARGET_NOT_REACHABLE)</w:t>
            </w:r>
            <w:r>
              <w:br/>
            </w:r>
            <w:r>
              <w:t xml:space="preserve">5107 (REMOTE_ENTITY_NOT_REACHABLE)</w:t>
            </w:r>
            <w:r>
              <w:br/>
            </w:r>
            <w:r>
              <w:t xml:space="preserve">6003 (EXTERNAL_OBJECT_NOT_REACHABLE)</w:t>
            </w:r>
            <w:r>
              <w:br/>
            </w:r>
            <w:r>
              <w:t xml:space="preserve">6005 (EXTERNAL_OBJECT_NOT_FOUND)</w:t>
            </w:r>
          </w:p>
        </w:tc>
        <w:tc>
          <w:tcPr/>
          <w:p>
            <w:pPr>
              <w:pStyle w:val="TAL"/>
              <w:jc w:val="left"/>
            </w:pPr>
            <w:r>
              <w:t xml:space="preserve">404 (Not Found)</w:t>
            </w:r>
          </w:p>
        </w:tc>
      </w:tr>
      <w:tr>
        <w:tc>
          <w:tcPr/>
          <w:p>
            <w:pPr>
              <w:pStyle w:val="TAL"/>
              <w:jc w:val="left"/>
            </w:pPr>
            <w:r>
              <w:t xml:space="preserve">4005 (OPERATION_NOT_ALLOWED)</w:t>
            </w:r>
          </w:p>
        </w:tc>
        <w:tc>
          <w:tcPr/>
          <w:p>
            <w:pPr>
              <w:pStyle w:val="TAL"/>
              <w:jc w:val="left"/>
            </w:pPr>
            <w:r>
              <w:t xml:space="preserve">405 (Method Not Allowed)</w:t>
            </w:r>
          </w:p>
        </w:tc>
      </w:tr>
      <w:tr>
        <w:tc>
          <w:tcPr/>
          <w:p>
            <w:pPr>
              <w:pStyle w:val="TAL"/>
              <w:jc w:val="left"/>
            </w:pPr>
            <w:r>
              <w:t xml:space="preserve">5207 (NOT_ACCEPTABLE)</w:t>
            </w:r>
          </w:p>
        </w:tc>
        <w:tc>
          <w:tcPr/>
          <w:p>
            <w:pPr>
              <w:pStyle w:val="TAL"/>
              <w:jc w:val="left"/>
            </w:pPr>
            <w:r>
              <w:t xml:space="preserve">406 (Not Acceptable)</w:t>
            </w:r>
          </w:p>
        </w:tc>
      </w:tr>
      <w:tr>
        <w:tc>
          <w:tcPr/>
          <w:p>
            <w:pPr>
              <w:pStyle w:val="TAL"/>
              <w:jc w:val="left"/>
            </w:pPr>
            <w:r>
              <w:t xml:space="preserve">4104 (GROUP_REQUEST_IDENTIFIER_EXISTS)</w:t>
            </w:r>
            <w:r>
              <w:br/>
            </w:r>
            <w:r>
              <w:t xml:space="preserve">4105 (CONFLICT)</w:t>
            </w:r>
            <w:r>
              <w:br/>
            </w:r>
            <w:r>
              <w:t xml:space="preserve">4124 (BLOCKING_SUBSCRIPTION_ALREADY_EXISTS)</w:t>
            </w:r>
            <w:r>
              <w:br/>
            </w:r>
            <w:r>
              <w:t xml:space="preserve">4140 (SOFTWARE_CAMPAIGN_CONFLICT)</w:t>
            </w:r>
            <w:r>
              <w:br/>
            </w:r>
            <w:r>
              <w:t xml:space="preserve">5106 (ALREADY_EXISTS)</w:t>
            </w:r>
            <w:r>
              <w:br/>
            </w:r>
            <w:r>
              <w:t xml:space="preserve">5219 (UNABLE_TO_REPLACE_REQUEST)</w:t>
            </w:r>
            <w:r>
              <w:br/>
            </w:r>
            <w:r>
              <w:t xml:space="preserve">5220 (UNABLE_TO_RECALL_REQUEST)</w:t>
            </w:r>
            <w:r>
              <w:br/>
            </w:r>
            <w:r>
              <w:t xml:space="preserve">6028 (ALREADY_COMPLETE)</w:t>
            </w:r>
            <w:r>
              <w:br/>
            </w:r>
            <w:r>
              <w:t xml:space="preserve">6029 (MGMT_COMMAND_NOT_CANCELLABLE)</w:t>
            </w:r>
          </w:p>
        </w:tc>
        <w:tc>
          <w:tcPr/>
          <w:p>
            <w:pPr>
              <w:pStyle w:val="TAL"/>
              <w:jc w:val="left"/>
            </w:pPr>
            <w:r>
              <w:t xml:space="preserve">409 (Conflict)</w:t>
            </w:r>
          </w:p>
        </w:tc>
      </w:tr>
      <w:tr>
        <w:tc>
          <w:tcPr/>
          <w:p>
            <w:pPr>
              <w:pStyle w:val="TAL"/>
              <w:jc w:val="left"/>
            </w:pPr>
            <w:r>
              <w:t xml:space="preserve">4015 (UNSUPPORTED_MEDIA_TYPE)</w:t>
            </w:r>
          </w:p>
        </w:tc>
        <w:tc>
          <w:tcPr/>
          <w:p>
            <w:pPr>
              <w:pStyle w:val="TAL"/>
              <w:jc w:val="left"/>
            </w:pPr>
            <w:r>
              <w:t xml:space="preserve">415 (Unsupported Media Type)</w:t>
            </w:r>
          </w:p>
        </w:tc>
      </w:tr>
      <w:tr>
        <w:tc>
          <w:tcPr/>
          <w:p>
            <w:pPr>
              <w:pStyle w:val="TAL"/>
              <w:jc w:val="left"/>
            </w:pPr>
            <w:r>
              <w:t xml:space="preserve">5000 (INTERNAL_SERVER_ERROR)</w:t>
            </w:r>
            <w:r>
              <w:br/>
            </w:r>
            <w:r>
              <w:t xml:space="preserve">5204 (SUBSCRIPTION_VERIFICATION_INITIATION_FAILED)</w:t>
            </w:r>
            <w:r>
              <w:br/>
            </w:r>
            <w:r>
              <w:t xml:space="preserve">5209 (GROUP_MEMBERS_NOT_RESPONDED)</w:t>
            </w:r>
            <w:r>
              <w:br/>
            </w:r>
            <w:r>
              <w:t xml:space="preserve">5210 (ESPRIM_DECRYPTION_ERROR)</w:t>
            </w:r>
            <w:r>
              <w:br/>
            </w:r>
            <w:r>
              <w:t xml:space="preserve">5211 (ESPRIM_ENCRYPTION_ERROR)</w:t>
            </w:r>
            <w:r>
              <w:br/>
            </w:r>
            <w:r>
              <w:t xml:space="preserve">5212 (SPARQL_UPDATE_ERROR)</w:t>
            </w:r>
            <w:r>
              <w:br/>
            </w:r>
            <w:r>
              <w:t xml:space="preserve">5216 (JOIN_MULTICAST_GROUP_FAILED)</w:t>
            </w:r>
            <w:r>
              <w:br/>
            </w:r>
            <w:r>
              <w:t xml:space="preserve">5217 (LEAVE_MULTICAST_GROUP_FAILED)</w:t>
            </w:r>
            <w:r>
              <w:br/>
            </w:r>
            <w:r>
              <w:t xml:space="preserve">5221 (CROSS_RESOURCE_OPERATION_FAILURE)</w:t>
            </w:r>
            <w:r>
              <w:br/>
            </w:r>
            <w:r>
              <w:t xml:space="preserve">5230 (ONTOLOGY_MAPPING_ALGORITHM_FAILED)</w:t>
            </w:r>
            <w:r>
              <w:br/>
            </w:r>
            <w:r>
              <w:t xml:space="preserve">5231 (ONTOLOGY_CONVERSION_FAILED)</w:t>
            </w:r>
            <w:r>
              <w:br/>
            </w:r>
            <w:r>
              <w:t xml:space="preserve">5232 (REASONING_PROCESSING_FAILED)</w:t>
            </w:r>
            <w:r>
              <w:br/>
            </w:r>
            <w:r>
              <w:t xml:space="preserve">6020 (MGMT_SESSION_CANNOT_BE_ESTABLISHED)</w:t>
            </w:r>
            <w:r>
              <w:br/>
            </w:r>
            <w:r>
              <w:t xml:space="preserve">6021 (MGMT_SESSION_ESTABLISHMENT_TIMEOUT)</w:t>
            </w:r>
            <w:r>
              <w:br/>
            </w:r>
            <w:r>
              <w:t xml:space="preserve">6025 (MGMT_CONVERSION_ERROR)</w:t>
            </w:r>
            <w:r>
              <w:br/>
            </w:r>
            <w:r>
              <w:t xml:space="preserve">6026 (MGMT_CANCELLATION_FAILED)</w:t>
            </w:r>
            <w:r>
              <w:br/>
            </w:r>
            <w:r>
              <w:t xml:space="preserve">6033 (NETWORK_QOS_CONFIG_ERROR)</w:t>
            </w:r>
          </w:p>
        </w:tc>
        <w:tc>
          <w:tcPr/>
          <w:p>
            <w:pPr>
              <w:pStyle w:val="TAL"/>
              <w:jc w:val="left"/>
            </w:pPr>
            <w:r>
              <w:t xml:space="preserve">500 (Internal Server Error)</w:t>
            </w:r>
          </w:p>
        </w:tc>
      </w:tr>
      <w:tr>
        <w:tc>
          <w:tcPr/>
          <w:p>
            <w:pPr>
              <w:pStyle w:val="TAL"/>
              <w:jc w:val="left"/>
            </w:pPr>
            <w:r>
              <w:t xml:space="preserve">4001 (RELEASE_VERSION_NOT_SUPPORTED)</w:t>
            </w:r>
            <w:r>
              <w:br/>
            </w:r>
            <w:r>
              <w:t xml:space="preserve">4125 (SPECIALIZATION_SCHEMA_NOT_FOUND)</w:t>
            </w:r>
            <w:r>
              <w:br/>
            </w:r>
            <w:r>
              <w:t xml:space="preserve">5001 (NOT_IMPLEMENTED)</w:t>
            </w:r>
            <w:r>
              <w:br/>
            </w:r>
            <w:r>
              <w:t xml:space="preserve">5206 (NON_BLOCKING_SYNCH_REQUEST_NOT_SUPPORTED)</w:t>
            </w:r>
          </w:p>
        </w:tc>
        <w:tc>
          <w:tcPr/>
          <w:p>
            <w:pPr>
              <w:pStyle w:val="TAL"/>
              <w:jc w:val="left"/>
            </w:pPr>
            <w:r>
              <w:t xml:space="preserve">501 (Not Implemented)</w:t>
            </w:r>
          </w:p>
        </w:tc>
      </w:tr>
      <w:tr>
        <w:tc>
          <w:tcPr/>
          <w:p>
            <w:pPr>
              <w:pStyle w:val="TAL"/>
              <w:jc w:val="left"/>
            </w:pPr>
            <w:r>
              <w:t xml:space="preserve">4008 (REQUEST_TIMEOUT)</w:t>
            </w:r>
            <w:r>
              <w:br/>
            </w:r>
            <w:r>
              <w:t xml:space="preserve">6030 (EXTERNAL_OBJECT_NOT_REACHABLE_BEFORE_RQET_TIMEOUT)</w:t>
            </w:r>
            <w:r>
              <w:br/>
            </w:r>
            <w:r>
              <w:t xml:space="preserve">6031 (EXTERNAL_OBJECT_NOT_REACHABLE_BEFORE_OET_TIMEOUT)</w:t>
            </w:r>
          </w:p>
        </w:tc>
        <w:tc>
          <w:tcPr/>
          <w:p>
            <w:pPr>
              <w:pStyle w:val="TAL"/>
              <w:jc w:val="left"/>
            </w:pPr>
            <w:r>
              <w:t xml:space="preserve">504 (Gateway Timeout)</w:t>
            </w:r>
          </w:p>
        </w:tc>
      </w:tr>
    </w:tbl>
    <w:p>
      <w:pPr>
        <w:spacing w:before="0" w:after="0"/>
      </w:pPr>
    </w:p>
    <w:bookmarkEnd w:id="36"/>
    <w:bookmarkStart w:id="39" w:name="reason-phrase"/>
    <w:p>
      <w:pPr>
        <w:pStyle w:val="Heading3"/>
      </w:pPr>
      <w:r>
        <w:t>6.3.3</w:t>
        <w:tab/>
        <w:t xml:space="preserve">Reason-Phrase</w:t>
      </w:r>
    </w:p>
    <w:p>
      <w:pPr>
        <w:pStyle w:val="Normal"/>
      </w:pPr>
      <w:r>
        <w:t>The Reason</w:t>
      </w:r>
      <w:r>
        <w:noBreakHyphen/>
      </w:r>
      <w:r>
        <w:t>Phrase shall be omitted in HTTP response messages.</w:t>
      </w:r>
    </w:p>
    <w:bookmarkEnd w:id="37"/>
    <w:bookmarkEnd w:id="38"/>
    <w:bookmarkStart w:id="40" w:name="header-fields"/>
    <w:p>
      <w:pPr>
        <w:pStyle w:val="Heading2"/>
      </w:pPr>
      <w:r>
        <w:t>6.4</w:t>
        <w:tab/>
        <w:t xml:space="preserve">Header Fields</w:t>
      </w:r>
    </w:p>
    <w:bookmarkStart w:id="41" w:name="introduction-2"/>
    <w:p>
      <w:pPr>
        <w:pStyle w:val="Heading3"/>
      </w:pPr>
      <w:r>
        <w:t>6.4.0</w:t>
        <w:tab/>
        <w:t xml:space="preserve">Introduction</w:t>
      </w:r>
    </w:p>
    <w:p>
      <w:pPr>
        <w:pStyle w:val="Normal"/>
      </w:pPr>
      <w:r>
        <w:t xml:space="preserve">The header fields listed in this clause shall be supported by all entities of the oneM2M system when using HTTP binding. Any other unrecognized HTTP headers shall be ignored by the HTTP client and server.</w:t>
      </w:r>
    </w:p>
    <w:bookmarkEnd w:id="39"/>
    <w:bookmarkStart w:id="42" w:name="host"/>
    <w:p>
      <w:pPr>
        <w:pStyle w:val="Heading3"/>
      </w:pPr>
      <w:r>
        <w:t>6.4.1</w:t>
        <w:tab/>
        <w:t xml:space="preserve">Host</w:t>
      </w:r>
    </w:p>
    <w:p>
      <w:pPr>
        <w:pStyle w:val="Normal"/>
      </w:pPr>
      <w:r>
        <w:t xml:space="preserve">The Host header shall be present in each HTTP request message.</w:t>
      </w:r>
    </w:p>
    <w:p>
      <w:pPr>
        <w:pStyle w:val="Normal"/>
      </w:pPr>
      <w:r>
        <w:t>While the Request</w:t>
      </w:r>
      <w:r>
        <w:noBreakHyphen/>
      </w:r>
      <w:r>
        <w:t>Target indicates a target resource on the Hosting CSE, the Host header indicates the FQDN or IP address of the Receiver CSE of the next hop in multi</w:t>
      </w:r>
      <w:r>
        <w:noBreakHyphen/>
      </w:r>
      <w:r>
        <w:t>hop communication scenarios. Therefore, the Request</w:t>
      </w:r>
      <w:r>
        <w:noBreakHyphen/>
      </w:r>
      <w:r>
        <w:t>Target is not changed but the Host header is changed each time when a request is forwarded to the next hop CSE.</w:t>
      </w:r>
    </w:p>
    <w:p>
      <w:pPr>
        <w:pStyle w:val="Normal"/>
      </w:pPr>
      <w:r>
        <w:t xml:space="preserve">When no HTTP proxy is used, the Host header shall be set as one of the pointOfAccess attribute values of the Receiver(i.e. pointOfAccess attribute of the corresponding &lt;</w:t>
      </w:r>
      <w:r>
        <w:rPr>
          <w:i/>
          <w:iCs/>
        </w:rPr>
        <w:t xml:space="preserve">remoteCSE</w:t>
      </w:r>
      <w:r>
        <w:t>&gt; resource). Selection of the appropriate Receiver is described in oneM2M TS</w:t>
      </w:r>
      <w:r>
        <w:noBreakHyphen/>
      </w:r>
      <w:r>
        <w:t>0004</w:t>
      </w:r>
      <w:r>
        <w:t xml:space="preserve"> </w:t>
      </w:r>
      <w:hyperlink w:anchor="X897fe96bf6a972a2dcda0e3996118720d7f07e2">
        <w:r>
          <w:rPr>
            <w:rStyle w:val="Normal"/>
          </w:rPr>
          <w:t xml:space="preserve">[3]</w:t>
        </w:r>
      </w:hyperlink>
      <w:r>
        <w:t>. In this case the origin</w:t>
      </w:r>
      <w:r>
        <w:noBreakHyphen/>
      </w:r>
      <w:r>
        <w:t>form of target URI shall be used (see clause 6.2.2).</w:t>
      </w:r>
    </w:p>
    <w:p>
      <w:pPr>
        <w:pStyle w:val="Normal"/>
      </w:pPr>
      <w:r>
        <w:t>If the HTTP request message is sent to a HTTP proxy rather than to the next hop CSE, the Host header shall be set to the FQDN or IP address of the proxy. In this case the absolute</w:t>
      </w:r>
      <w:r>
        <w:noBreakHyphen/>
      </w:r>
      <w:r>
        <w:t>form of target URI shall be used (see clause 6.2.2).</w:t>
      </w:r>
    </w:p>
    <w:bookmarkEnd w:id="40"/>
    <w:bookmarkStart w:id="43" w:name="accept"/>
    <w:p>
      <w:pPr>
        <w:pStyle w:val="Heading3"/>
      </w:pPr>
      <w:r>
        <w:t>6.4.2</w:t>
        <w:tab/>
        <w:t xml:space="preserve">Accept</w:t>
      </w:r>
    </w:p>
    <w:p>
      <w:pPr>
        <w:pStyle w:val="Normal"/>
      </w:pPr>
      <w:r>
        <w:t xml:space="preserve">The Originator may use the Accept header to indicate which media types are acceptable for the response. The Accept header shall be mapped to a set of media types among</w:t>
      </w:r>
      <w:r>
        <w:t xml:space="preserve"> </w:t>
      </w:r>
      <w:r>
        <w:t xml:space="preserve">"application/xml"</w:t>
      </w:r>
      <w:r>
        <w:t xml:space="preserve">,</w:t>
      </w:r>
      <w:r>
        <w:t xml:space="preserve"> </w:t>
      </w:r>
      <w:r>
        <w:t xml:space="preserve">"application/json"</w:t>
      </w:r>
      <w:r>
        <w:t xml:space="preserve">,</w:t>
      </w:r>
      <w:r>
        <w:t xml:space="preserve"> </w:t>
      </w:r>
      <w:r>
        <w:t xml:space="preserve">"application/cbor"</w:t>
      </w:r>
      <w:r>
        <w:t xml:space="preserve"> </w:t>
      </w:r>
      <w:r>
        <w:t>or the oneM2M defined media types defined in clause 6.7 of oneM2M TS</w:t>
      </w:r>
      <w:r>
        <w:noBreakHyphen/>
      </w:r>
      <w:r>
        <w:t>0004</w:t>
      </w:r>
      <w:r>
        <w:t xml:space="preserve"> </w:t>
      </w:r>
      <w:hyperlink w:anchor="X897fe96bf6a972a2dcda0e3996118720d7f07e2">
        <w:r>
          <w:rPr>
            <w:rStyle w:val="Normal"/>
          </w:rPr>
          <w:t xml:space="preserve">[3]</w:t>
        </w:r>
      </w:hyperlink>
      <w:r>
        <w:t>. Note that some of the oneM2M defined media types defined in clause 6.7 of oneM2M TS</w:t>
      </w:r>
      <w:r>
        <w:noBreakHyphen/>
      </w:r>
      <w:r>
        <w:t>0004</w:t>
      </w:r>
      <w:r>
        <w:t xml:space="preserve"> </w:t>
      </w:r>
      <w:hyperlink w:anchor="X897fe96bf6a972a2dcda0e3996118720d7f07e2">
        <w:r>
          <w:rPr>
            <w:rStyle w:val="Normal"/>
          </w:rPr>
          <w:t xml:space="preserve">[3]</w:t>
        </w:r>
      </w:hyperlink>
      <w:r>
        <w:t xml:space="preserve"> </w:t>
      </w:r>
      <w:r>
        <w:t xml:space="preserve">are not applicable for the response. Note that this information is not included in a request primitive.</w:t>
      </w:r>
    </w:p>
    <w:bookmarkEnd w:id="41"/>
    <w:bookmarkStart w:id="44" w:name="content-type"/>
    <w:p>
      <w:pPr>
        <w:pStyle w:val="Heading3"/>
      </w:pPr>
      <w:r>
        <w:t>6.4.3</w:t>
        <w:tab/>
        <w:t xml:space="preserve">Content-Type</w:t>
      </w:r>
    </w:p>
    <w:p>
      <w:pPr>
        <w:pStyle w:val="Normal"/>
      </w:pPr>
      <w:r>
        <w:t>Any HTTP request or response containing message</w:t>
      </w:r>
      <w:r>
        <w:noBreakHyphen/>
      </w:r>
      <w:r>
        <w:t>body shall include the Content</w:t>
      </w:r>
      <w:r>
        <w:noBreakHyphen/>
      </w:r>
      <w:r>
        <w:t>type header set to one of</w:t>
      </w:r>
      <w:r>
        <w:t xml:space="preserve"> </w:t>
      </w:r>
      <w:r>
        <w:t xml:space="preserve">"application/xml"</w:t>
      </w:r>
      <w:r>
        <w:t xml:space="preserve">,</w:t>
      </w:r>
      <w:r>
        <w:t xml:space="preserve"> </w:t>
      </w:r>
      <w:r>
        <w:t xml:space="preserve">"application/json"</w:t>
      </w:r>
      <w:r>
        <w:t>, or the oneM2M defined media types defined in clause 6.7 of oneM2M TS</w:t>
      </w:r>
      <w:r>
        <w:noBreakHyphen/>
      </w:r>
      <w:r>
        <w:t>0004</w:t>
      </w:r>
      <w:r>
        <w:t xml:space="preserve"> </w:t>
      </w:r>
      <w:hyperlink w:anchor="X897fe96bf6a972a2dcda0e3996118720d7f07e2">
        <w:r>
          <w:rPr>
            <w:rStyle w:val="Normal"/>
          </w:rPr>
          <w:t xml:space="preserve">[3]</w:t>
        </w:r>
      </w:hyperlink>
      <w:r>
        <w:t xml:space="preserve">.</w:t>
      </w:r>
    </w:p>
    <w:p>
      <w:pPr>
        <w:pStyle w:val="Normal"/>
      </w:pPr>
      <w:r>
        <w:t>Content</w:t>
      </w:r>
      <w:r>
        <w:noBreakHyphen/>
      </w:r>
      <w:r>
        <w:t>Type of the HTTP response should be chosen by the Hosting CSE considering the Accept header given in the HTTP request.</w:t>
      </w:r>
    </w:p>
    <w:p>
      <w:pPr>
        <w:pStyle w:val="Normal"/>
      </w:pPr>
      <w:r>
        <w:t>The value of the Resource Type primitive parameter, which is present in Create request primitives only, shall be appended to the Content</w:t>
      </w:r>
      <w:r>
        <w:noBreakHyphen/>
      </w:r>
      <w:r>
        <w:t>type of the corresponding HTTP request message in the form ty=value, separated by a semicolon character. A valid Content</w:t>
      </w:r>
      <w:r>
        <w:noBreakHyphen/>
      </w:r>
      <w:r>
        <w:t>Type header in this case looks e.g. as follows: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Content-Type:  application/vnd.onem2m-res+xml; ty=3</w:t>
      </w:r>
      <w:r>
        <w:br/>
      </w:r>
      <w:r>
        <w:rPr/>
        <w:t xml:space="preserve">               application/vnd.onem2m-res+json; ty=3</w:t>
      </w:r>
      <w:r>
        <w:br/>
      </w:r>
      <w:r>
        <w:rPr/>
        <w:t xml:space="preserve">               application/vnd.onem2m-res+cbor; ty=3</w:t>
      </w:r>
    </w:p>
    <w:p>
      <w:pPr>
        <w:spacing w:before="0" w:after="0"/>
      </w:pPr>
    </w:p>
    <w:bookmarkEnd w:id="42"/>
    <w:bookmarkStart w:id="45" w:name="content-location"/>
    <w:p>
      <w:pPr>
        <w:pStyle w:val="Heading3"/>
      </w:pPr>
      <w:r>
        <w:t>6.4.4</w:t>
        <w:tab/>
        <w:t xml:space="preserve">Content-Location</w:t>
      </w:r>
    </w:p>
    <w:p>
      <w:pPr>
        <w:pStyle w:val="Normal"/>
      </w:pPr>
      <w:r>
        <w:t>The Content</w:t>
      </w:r>
      <w:r>
        <w:noBreakHyphen/>
      </w:r>
      <w:r>
        <w:t>Location header of the HTTP response to a Create request shall be set to the URI of the created resource, if this URI is present in the</w:t>
      </w:r>
      <w:r>
        <w:t xml:space="preserve"> </w:t>
      </w:r>
      <w:r>
        <w:rPr>
          <w:b/>
          <w:bCs/>
          <w:i/>
          <w:iCs/>
        </w:rPr>
        <w:t xml:space="preserve">Content</w:t>
      </w:r>
      <w:r>
        <w:t xml:space="preserve"> </w:t>
      </w:r>
      <w:r>
        <w:t xml:space="preserve">parameter of the Create response primitive. See clause 7.3.3.12</w:t>
      </w:r>
      <w:r>
        <w:t xml:space="preserve"> </w:t>
      </w:r>
      <w:r>
        <w:t xml:space="preserve">"Create a success response"</w:t>
      </w:r>
      <w:r>
        <w:t xml:space="preserve"> </w:t>
      </w:r>
      <w:r>
        <w:t>in oneM2M TS</w:t>
      </w:r>
      <w:r>
        <w:noBreakHyphen/>
      </w:r>
      <w:r>
        <w:t>0004</w:t>
      </w:r>
      <w:r>
        <w:t xml:space="preserve"> </w:t>
      </w:r>
      <w:hyperlink w:anchor="X897fe96bf6a972a2dcda0e3996118720d7f07e2">
        <w:r>
          <w:rPr>
            <w:rStyle w:val="Normal"/>
          </w:rPr>
          <w:t xml:space="preserve">[3]</w:t>
        </w:r>
      </w:hyperlink>
      <w:r>
        <w:t xml:space="preserve">.</w:t>
      </w:r>
    </w:p>
    <w:bookmarkEnd w:id="43"/>
    <w:bookmarkStart w:id="46" w:name="content-length"/>
    <w:p>
      <w:pPr>
        <w:pStyle w:val="Heading3"/>
      </w:pPr>
      <w:r>
        <w:t>6.4.5</w:t>
        <w:tab/>
        <w:t xml:space="preserve">Content-Length</w:t>
      </w:r>
    </w:p>
    <w:p>
      <w:pPr>
        <w:pStyle w:val="Normal"/>
      </w:pPr>
      <w:r>
        <w:t>If message</w:t>
      </w:r>
      <w:r>
        <w:noBreakHyphen/>
      </w:r>
      <w:r>
        <w:t>body is included into HTTP request or response messages, the Content</w:t>
      </w:r>
      <w:r>
        <w:noBreakHyphen/>
      </w:r>
      <w:r>
        <w:t>Length header shall be included indicating the length of the message</w:t>
      </w:r>
      <w:r>
        <w:noBreakHyphen/>
      </w:r>
      <w:r>
        <w:t>body in octets (8</w:t>
      </w:r>
      <w:r>
        <w:noBreakHyphen/>
      </w:r>
      <w:r>
        <w:t>bit bytes).</w:t>
      </w:r>
    </w:p>
    <w:bookmarkEnd w:id="44"/>
    <w:bookmarkStart w:id="47" w:name="etag"/>
    <w:p>
      <w:pPr>
        <w:pStyle w:val="Heading3"/>
      </w:pPr>
      <w:r>
        <w:t>6.4.6</w:t>
        <w:tab/>
        <w:t xml:space="preserve">Etag</w:t>
      </w:r>
    </w:p>
    <w:p>
      <w:pPr>
        <w:pStyle w:val="Normal"/>
      </w:pPr>
      <w:r>
        <w:t xml:space="preserve">A response primitive sent in reply to a resource retrieval request primitive should include an Etag header</w:t>
      </w:r>
      <w:r>
        <w:t xml:space="preserve"> </w:t>
      </w:r>
      <w:hyperlink w:anchor="X7a7c78a607ad8cc4d37496420feeea5e37e2d91">
        <w:r>
          <w:rPr>
            <w:rStyle w:val="Normal"/>
          </w:rPr>
          <w:t xml:space="preserve">[8]</w:t>
        </w:r>
      </w:hyperlink>
      <w:r>
        <w:t xml:space="preserve"> </w:t>
      </w:r>
      <w:r>
        <w:t xml:space="preserve">in combination with the resource representation in the HTTP message body.</w:t>
      </w:r>
    </w:p>
    <w:p>
      <w:pPr>
        <w:pStyle w:val="Normal"/>
      </w:pPr>
      <w:r>
        <w:t>Etag facilitates the use of conditional requests (i.e. using the if</w:t>
      </w:r>
      <w:r>
        <w:noBreakHyphen/>
      </w:r>
      <w:r>
        <w:t>match and if</w:t>
      </w:r>
      <w:r>
        <w:noBreakHyphen/>
      </w:r>
      <w:r>
        <w:t>none</w:t>
      </w:r>
      <w:r>
        <w:noBreakHyphen/>
      </w:r>
      <w:r>
        <w:t>match HTTP headers)</w:t>
      </w:r>
      <w:r>
        <w:t xml:space="preserve"> </w:t>
      </w:r>
      <w:hyperlink w:anchor="X7a7c78a607ad8cc4d37496420feeea5e37e2d91">
        <w:r>
          <w:rPr>
            <w:rStyle w:val="Normal"/>
          </w:rPr>
          <w:t xml:space="preserve">[8]</w:t>
        </w:r>
      </w:hyperlink>
      <w:r>
        <w:t xml:space="preserve">.</w:t>
      </w:r>
    </w:p>
    <w:p>
      <w:pPr>
        <w:pStyle w:val="Normal"/>
      </w:pPr>
      <w:r>
        <w:t xml:space="preserve">If a CSE supports the Etag header, then the CSE shall support conditional requests compliant with IETF RFC 7232</w:t>
      </w:r>
      <w:r>
        <w:t xml:space="preserve"> </w:t>
      </w:r>
      <w:hyperlink w:anchor="X7a7c78a607ad8cc4d37496420feeea5e37e2d91">
        <w:r>
          <w:rPr>
            <w:rStyle w:val="Normal"/>
          </w:rPr>
          <w:t xml:space="preserve">[8]</w:t>
        </w:r>
      </w:hyperlink>
      <w:r>
        <w:t xml:space="preserve">.</w:t>
      </w:r>
    </w:p>
    <w:bookmarkEnd w:id="45"/>
    <w:bookmarkStart w:id="48" w:name="x-m2m-origin"/>
    <w:p>
      <w:pPr>
        <w:pStyle w:val="Heading3"/>
      </w:pPr>
      <w:r>
        <w:t>6.4.7</w:t>
        <w:tab/>
        <w:t xml:space="preserve">X-M2M-Origin</w:t>
      </w:r>
    </w:p>
    <w:p>
      <w:pPr>
        <w:pStyle w:val="Normal"/>
      </w:pPr>
      <w:r>
        <w:t>The X</w:t>
      </w:r>
      <w:r>
        <w:noBreakHyphen/>
      </w:r>
      <w:r>
        <w:t>M2M</w:t>
      </w:r>
      <w:r>
        <w:noBreakHyphen/>
      </w:r>
      <w:r>
        <w:t>Origin header shall be mapped to the</w:t>
      </w:r>
      <w:r>
        <w:t xml:space="preserve"> </w:t>
      </w:r>
      <w:r>
        <w:rPr>
          <w:b/>
          <w:bCs/>
          <w:i/>
          <w:iCs/>
        </w:rPr>
        <w:t xml:space="preserve">From</w:t>
      </w:r>
      <w:r>
        <w:t xml:space="preserve"> </w:t>
      </w:r>
      <w:r>
        <w:t xml:space="preserve">parameter of request and response primitives and vice versa, if applicable.</w:t>
      </w:r>
    </w:p>
    <w:bookmarkEnd w:id="46"/>
    <w:bookmarkStart w:id="49" w:name="x-m2m-ri"/>
    <w:p>
      <w:pPr>
        <w:pStyle w:val="Heading3"/>
      </w:pPr>
      <w:r>
        <w:t>6.4.8</w:t>
        <w:tab/>
        <w:t xml:space="preserve">X-M2M-RI</w:t>
      </w:r>
    </w:p>
    <w:p>
      <w:pPr>
        <w:pStyle w:val="Normal"/>
      </w:pPr>
      <w:r>
        <w:t>The X</w:t>
      </w:r>
      <w:r>
        <w:noBreakHyphen/>
      </w:r>
      <w:r>
        <w:t>M2M</w:t>
      </w:r>
      <w:r>
        <w:noBreakHyphen/>
      </w:r>
      <w:r>
        <w:t>RI header shall be mapped to the</w:t>
      </w:r>
      <w:r>
        <w:t xml:space="preserve"> </w:t>
      </w:r>
      <w:r>
        <w:rPr>
          <w:b/>
          <w:bCs/>
          <w:i/>
          <w:iCs/>
        </w:rPr>
        <w:t xml:space="preserve">Request Identifier</w:t>
      </w:r>
      <w:r>
        <w:t xml:space="preserve"> </w:t>
      </w:r>
      <w:r>
        <w:t xml:space="preserve">parameter of request and response primitives and vice versa.</w:t>
      </w:r>
    </w:p>
    <w:bookmarkEnd w:id="47"/>
    <w:bookmarkStart w:id="50" w:name="void"/>
    <w:p>
      <w:pPr>
        <w:pStyle w:val="Heading3"/>
      </w:pPr>
      <w:r>
        <w:t>6.4.9</w:t>
        <w:tab/>
        <w:t xml:space="preserve">Void</w:t>
      </w:r>
    </w:p>
    <w:bookmarkEnd w:id="48"/>
    <w:bookmarkStart w:id="51" w:name="x-m2m-gid"/>
    <w:p>
      <w:pPr>
        <w:pStyle w:val="Heading3"/>
      </w:pPr>
      <w:r>
        <w:t>6.4.10</w:t>
        <w:tab/>
        <w:t xml:space="preserve">X-M2M-GID</w:t>
      </w:r>
    </w:p>
    <w:p>
      <w:pPr>
        <w:pStyle w:val="Normal"/>
      </w:pPr>
      <w:r>
        <w:t>The X</w:t>
      </w:r>
      <w:r>
        <w:noBreakHyphen/>
      </w:r>
      <w:r>
        <w:t>M2M</w:t>
      </w:r>
      <w:r>
        <w:noBreakHyphen/>
      </w:r>
      <w:r>
        <w:t>GID header shall be mapped to the</w:t>
      </w:r>
      <w:r>
        <w:t xml:space="preserve"> </w:t>
      </w:r>
      <w:r>
        <w:rPr>
          <w:b/>
          <w:bCs/>
          <w:i/>
          <w:iCs/>
        </w:rPr>
        <w:t xml:space="preserve">Group Request Identifier</w:t>
      </w:r>
      <w:r>
        <w:t xml:space="preserve"> </w:t>
      </w:r>
      <w:r>
        <w:t xml:space="preserve">parameter of request primitives and vice versa, if applicable.</w:t>
      </w:r>
    </w:p>
    <w:bookmarkEnd w:id="49"/>
    <w:bookmarkStart w:id="52" w:name="x-m2m-rtu"/>
    <w:p>
      <w:pPr>
        <w:pStyle w:val="Heading3"/>
      </w:pPr>
      <w:r>
        <w:t>6.4.11</w:t>
        <w:tab/>
        <w:t xml:space="preserve">X-M2M-RTU</w:t>
      </w:r>
    </w:p>
    <w:p>
      <w:pPr>
        <w:pStyle w:val="Normal"/>
      </w:pPr>
      <w:r>
        <w:t>The X</w:t>
      </w:r>
      <w:r>
        <w:noBreakHyphen/>
      </w:r>
      <w:r>
        <w:t>M2M</w:t>
      </w:r>
      <w:r>
        <w:noBreakHyphen/>
      </w:r>
      <w:r>
        <w:t>RTU header shall be mapped to the</w:t>
      </w:r>
      <w:r>
        <w:t xml:space="preserve"> </w:t>
      </w:r>
      <w:r>
        <w:rPr>
          <w:i/>
          <w:iCs/>
        </w:rPr>
        <w:t xml:space="preserve">notificationURI</w:t>
      </w:r>
      <w:r>
        <w:t xml:space="preserve"> </w:t>
      </w:r>
      <w:r>
        <w:t xml:space="preserve">element of the</w:t>
      </w:r>
      <w:r>
        <w:t xml:space="preserve"> </w:t>
      </w:r>
      <w:r>
        <w:rPr>
          <w:b/>
          <w:bCs/>
          <w:i/>
          <w:iCs/>
        </w:rPr>
        <w:t xml:space="preserve">Response Type</w:t>
      </w:r>
      <w:r>
        <w:t xml:space="preserve"> </w:t>
      </w:r>
      <w:r>
        <w:t xml:space="preserve">parameter of request primitives and vice versa, if applicable. If there are more than one value in the element, then the values shall be combined with</w:t>
      </w:r>
      <w:r>
        <w:t xml:space="preserve"> </w:t>
      </w:r>
      <w:r>
        <w:t xml:space="preserve">"&amp;"</w:t>
      </w:r>
      <w:r>
        <w:t xml:space="preserve"> </w:t>
      </w:r>
      <w:r>
        <w:t xml:space="preserve">character.</w:t>
      </w:r>
    </w:p>
    <w:bookmarkEnd w:id="50"/>
    <w:bookmarkStart w:id="53" w:name="x-m2m-ot"/>
    <w:p>
      <w:pPr>
        <w:pStyle w:val="Heading3"/>
      </w:pPr>
      <w:r>
        <w:t>6.4.12</w:t>
        <w:tab/>
        <w:t xml:space="preserve">X-M2M-OT</w:t>
      </w:r>
    </w:p>
    <w:p>
      <w:pPr>
        <w:pStyle w:val="Normal"/>
      </w:pPr>
      <w:r>
        <w:t>The X</w:t>
      </w:r>
      <w:r>
        <w:noBreakHyphen/>
      </w:r>
      <w:r>
        <w:t>M2M</w:t>
      </w:r>
      <w:r>
        <w:noBreakHyphen/>
      </w:r>
      <w:r>
        <w:t>OT header shall be mapped to the</w:t>
      </w:r>
      <w:r>
        <w:t xml:space="preserve"> </w:t>
      </w:r>
      <w:r>
        <w:rPr>
          <w:b/>
          <w:bCs/>
          <w:i/>
          <w:iCs/>
        </w:rPr>
        <w:t xml:space="preserve">Originating Timestamp</w:t>
      </w:r>
      <w:r>
        <w:t xml:space="preserve"> </w:t>
      </w:r>
      <w:r>
        <w:t xml:space="preserve">parameter of request and response primitives, and vice versa, if applicable.</w:t>
      </w:r>
    </w:p>
    <w:bookmarkEnd w:id="51"/>
    <w:bookmarkStart w:id="54" w:name="x-m2m-rst"/>
    <w:p>
      <w:pPr>
        <w:pStyle w:val="Heading3"/>
      </w:pPr>
      <w:r>
        <w:t>6.4.13</w:t>
        <w:tab/>
        <w:t xml:space="preserve">X-M2M-RST</w:t>
      </w:r>
    </w:p>
    <w:p>
      <w:pPr>
        <w:pStyle w:val="Normal"/>
      </w:pPr>
      <w:r>
        <w:t>The X</w:t>
      </w:r>
      <w:r>
        <w:noBreakHyphen/>
      </w:r>
      <w:r>
        <w:t>M2M</w:t>
      </w:r>
      <w:r>
        <w:noBreakHyphen/>
      </w:r>
      <w:r>
        <w:t>RST header shall be mapped to the</w:t>
      </w:r>
      <w:r>
        <w:t xml:space="preserve"> </w:t>
      </w:r>
      <w:r>
        <w:rPr>
          <w:b/>
          <w:bCs/>
          <w:i/>
          <w:iCs/>
        </w:rPr>
        <w:t xml:space="preserve">Result Expiration Timestamp</w:t>
      </w:r>
      <w:r>
        <w:t xml:space="preserve"> </w:t>
      </w:r>
      <w:r>
        <w:t xml:space="preserve">parameter of request and response primitives, and vice versa, if applicable.</w:t>
      </w:r>
    </w:p>
    <w:bookmarkEnd w:id="52"/>
    <w:bookmarkStart w:id="55" w:name="x-m2m-ret"/>
    <w:p>
      <w:pPr>
        <w:pStyle w:val="Heading3"/>
      </w:pPr>
      <w:r>
        <w:t>6.4.14</w:t>
        <w:tab/>
        <w:t xml:space="preserve">X-M2M-RET</w:t>
      </w:r>
    </w:p>
    <w:p>
      <w:pPr>
        <w:pStyle w:val="Normal"/>
      </w:pPr>
      <w:r>
        <w:t>The X</w:t>
      </w:r>
      <w:r>
        <w:noBreakHyphen/>
      </w:r>
      <w:r>
        <w:t>M2M</w:t>
      </w:r>
      <w:r>
        <w:noBreakHyphen/>
      </w:r>
      <w:r>
        <w:t>RET header shall be mapped to the</w:t>
      </w:r>
      <w:r>
        <w:t xml:space="preserve"> </w:t>
      </w:r>
      <w:r>
        <w:rPr>
          <w:b/>
          <w:bCs/>
          <w:i/>
          <w:iCs/>
        </w:rPr>
        <w:t xml:space="preserve">Request Expiration Timestamp</w:t>
      </w:r>
      <w:r>
        <w:t xml:space="preserve"> </w:t>
      </w:r>
      <w:r>
        <w:t xml:space="preserve">parameter of request primitives and vice versa, if applicable.</w:t>
      </w:r>
    </w:p>
    <w:bookmarkEnd w:id="53"/>
    <w:bookmarkStart w:id="56" w:name="x-m2m-oet"/>
    <w:p>
      <w:pPr>
        <w:pStyle w:val="Heading3"/>
      </w:pPr>
      <w:r>
        <w:t>6.4.15</w:t>
        <w:tab/>
        <w:t xml:space="preserve">X-M2M-OET</w:t>
      </w:r>
    </w:p>
    <w:p>
      <w:pPr>
        <w:pStyle w:val="Normal"/>
      </w:pPr>
      <w:r>
        <w:t>The X</w:t>
      </w:r>
      <w:r>
        <w:noBreakHyphen/>
      </w:r>
      <w:r>
        <w:t>M2M</w:t>
      </w:r>
      <w:r>
        <w:noBreakHyphen/>
      </w:r>
      <w:r>
        <w:t>OET header shall be mapped to the</w:t>
      </w:r>
      <w:r>
        <w:t xml:space="preserve"> </w:t>
      </w:r>
      <w:r>
        <w:rPr>
          <w:b/>
          <w:bCs/>
          <w:i/>
          <w:iCs/>
        </w:rPr>
        <w:t xml:space="preserve">Operation Execution Time</w:t>
      </w:r>
      <w:r>
        <w:t xml:space="preserve"> </w:t>
      </w:r>
      <w:r>
        <w:t xml:space="preserve">parameter of request primitives and vice versa, if applicable.</w:t>
      </w:r>
    </w:p>
    <w:bookmarkEnd w:id="54"/>
    <w:bookmarkStart w:id="57" w:name="x-m2m-ec"/>
    <w:p>
      <w:pPr>
        <w:pStyle w:val="Heading3"/>
      </w:pPr>
      <w:r>
        <w:t>6.4.16</w:t>
        <w:tab/>
        <w:t xml:space="preserve">X-M2M-EC</w:t>
      </w:r>
    </w:p>
    <w:p>
      <w:pPr>
        <w:pStyle w:val="Normal"/>
      </w:pPr>
      <w:r>
        <w:t>The X</w:t>
      </w:r>
      <w:r>
        <w:noBreakHyphen/>
      </w:r>
      <w:r>
        <w:t>M2M</w:t>
      </w:r>
      <w:r>
        <w:noBreakHyphen/>
      </w:r>
      <w:r>
        <w:t>EC header shall be mapped to the</w:t>
      </w:r>
      <w:r>
        <w:t xml:space="preserve"> </w:t>
      </w:r>
      <w:r>
        <w:rPr>
          <w:b/>
          <w:bCs/>
          <w:i/>
          <w:iCs/>
        </w:rPr>
        <w:t xml:space="preserve">Event Category</w:t>
      </w:r>
      <w:r>
        <w:t xml:space="preserve"> </w:t>
      </w:r>
      <w:r>
        <w:t xml:space="preserve">parameter of request and response primitives, and vice versa, if applicable.</w:t>
      </w:r>
    </w:p>
    <w:bookmarkEnd w:id="55"/>
    <w:bookmarkStart w:id="58" w:name="x-m2m-rsc"/>
    <w:p>
      <w:pPr>
        <w:pStyle w:val="Heading3"/>
      </w:pPr>
      <w:r>
        <w:t>6.4.17</w:t>
        <w:tab/>
        <w:t xml:space="preserve">X-M2M-RSC</w:t>
      </w:r>
    </w:p>
    <w:p>
      <w:pPr>
        <w:pStyle w:val="Normal"/>
      </w:pPr>
      <w:r>
        <w:t>The X</w:t>
      </w:r>
      <w:r>
        <w:noBreakHyphen/>
      </w:r>
      <w:r>
        <w:t>M2M</w:t>
      </w:r>
      <w:r>
        <w:noBreakHyphen/>
      </w:r>
      <w:r>
        <w:t>RSC header in a HTTP response message shall be mapped to the</w:t>
      </w:r>
      <w:r>
        <w:t xml:space="preserve"> </w:t>
      </w:r>
      <w:r>
        <w:rPr>
          <w:b/>
          <w:bCs/>
          <w:i/>
          <w:iCs/>
        </w:rPr>
        <w:t xml:space="preserve">Response Status Code</w:t>
      </w:r>
      <w:r>
        <w:t xml:space="preserve"> </w:t>
      </w:r>
      <w:r>
        <w:t xml:space="preserve">parameter of response primitives and vice versa (e.g. </w:t>
      </w:r>
      <w:r>
        <w:rPr>
          <w:b/>
          <w:bCs/>
          <w:i/>
          <w:iCs/>
        </w:rPr>
        <w:t xml:space="preserve">Response Status Code</w:t>
      </w:r>
      <w:r>
        <w:t xml:space="preserve"> </w:t>
      </w:r>
      <w:r>
        <w:t>4000 and 4102 are mapped to HTTP Status Code 400 in the table 6.3.2</w:t>
      </w:r>
      <w:r>
        <w:noBreakHyphen/>
      </w:r>
      <w:r>
        <w:t>1).</w:t>
      </w:r>
    </w:p>
    <w:bookmarkEnd w:id="56"/>
    <w:bookmarkStart w:id="59" w:name="x-m2m-ati"/>
    <w:p>
      <w:pPr>
        <w:pStyle w:val="Heading3"/>
      </w:pPr>
      <w:r>
        <w:t>6.4.18</w:t>
        <w:tab/>
        <w:t xml:space="preserve">X-M2M-ATI</w:t>
      </w:r>
    </w:p>
    <w:p>
      <w:pPr>
        <w:pStyle w:val="Normal"/>
      </w:pPr>
      <w:r>
        <w:t>The X</w:t>
      </w:r>
      <w:r>
        <w:noBreakHyphen/>
      </w:r>
      <w:r>
        <w:t>M2M</w:t>
      </w:r>
      <w:r>
        <w:noBreakHyphen/>
      </w:r>
      <w:r>
        <w:t>ATI header in a HTTP response message shall be mapped to the</w:t>
      </w:r>
      <w:r>
        <w:t xml:space="preserve"> </w:t>
      </w:r>
      <w:r>
        <w:rPr>
          <w:b/>
          <w:bCs/>
          <w:i/>
          <w:iCs/>
        </w:rPr>
        <w:t xml:space="preserve">Assigned Token Identifiers</w:t>
      </w:r>
      <w:r>
        <w:t xml:space="preserve"> </w:t>
      </w:r>
      <w:r>
        <w:t xml:space="preserve">parameter of response primitives and vice versa.</w:t>
      </w:r>
    </w:p>
    <w:p>
      <w:pPr>
        <w:pStyle w:val="Normal"/>
      </w:pPr>
      <w:r>
        <w:t>The format of the X</w:t>
      </w:r>
      <w:r>
        <w:noBreakHyphen/>
      </w:r>
      <w:r>
        <w:t>M2M</w:t>
      </w:r>
      <w:r>
        <w:noBreakHyphen/>
      </w:r>
      <w:r>
        <w:t>ATI header shall be represented as a sequence of lti</w:t>
      </w:r>
      <w:r>
        <w:noBreakHyphen/>
      </w:r>
      <w:r>
        <w:t>value:tkid</w:t>
      </w:r>
      <w:r>
        <w:noBreakHyphen/>
      </w:r>
      <w:r>
        <w:t>value pairs separated by a colon ":' and multiple pairs separated by</w:t>
      </w:r>
      <w:r>
        <w:t xml:space="preserve"> </w:t>
      </w:r>
      <w:r>
        <w:t xml:space="preserve">'+'</w:t>
      </w:r>
      <w:r>
        <w:t xml:space="preserve"> </w:t>
      </w:r>
      <w:r>
        <w:t xml:space="preserve">character.</w:t>
      </w:r>
    </w:p>
    <w:p>
      <w:pPr>
        <w:pStyle w:val="Normal"/>
      </w:pPr>
      <w:r>
        <w:t xml:space="preserve">For example, if the XML representation of the</w:t>
      </w:r>
      <w:r>
        <w:t xml:space="preserve"> </w:t>
      </w:r>
      <w:r>
        <w:rPr>
          <w:b/>
          <w:bCs/>
          <w:i/>
          <w:iCs/>
        </w:rPr>
        <w:t xml:space="preserve">Assigned Token Identifiers</w:t>
      </w:r>
      <w:r>
        <w:t xml:space="preserve"> </w:t>
      </w:r>
      <w:r>
        <w:t xml:space="preserve">parameter is given as (using short element names):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&lt;ati&gt;</w:t>
      </w:r>
      <w:r>
        <w:br/>
      </w:r>
      <w:r>
        <w:rPr/>
        <w:t xml:space="preserve">    &lt;ltia&gt;</w:t>
      </w:r>
      <w:r>
        <w:br/>
      </w:r>
      <w:r>
        <w:rPr/>
        <w:t xml:space="preserve">        &lt;lti&gt;lti-value1&lt;/lti&gt;</w:t>
      </w:r>
      <w:r>
        <w:br/>
      </w:r>
      <w:r>
        <w:rPr/>
        <w:t xml:space="preserve">        &lt;tkid&gt;tkid-value1&lt;/tkid&gt;</w:t>
      </w:r>
      <w:r>
        <w:br/>
      </w:r>
      <w:r>
        <w:rPr/>
        <w:t xml:space="preserve">    &lt;/ltia&gt;</w:t>
      </w:r>
      <w:r>
        <w:br/>
      </w:r>
      <w:r>
        <w:rPr/>
        <w:t xml:space="preserve">    &lt;ltia&gt;</w:t>
      </w:r>
      <w:r>
        <w:br/>
      </w:r>
      <w:r>
        <w:rPr/>
        <w:t xml:space="preserve">        &lt;lti&gt;lti-value2&lt;/lti&gt;</w:t>
      </w:r>
      <w:r>
        <w:br/>
      </w:r>
      <w:r>
        <w:rPr/>
        <w:t xml:space="preserve">        &lt;tkid&gt;tkid-value2&lt;/tkid&gt;</w:t>
      </w:r>
      <w:r>
        <w:br/>
      </w:r>
      <w:r>
        <w:rPr/>
        <w:t xml:space="preserve">    &lt;/ltia&gt;</w:t>
      </w:r>
      <w:r>
        <w:br/>
      </w:r>
      <w:r>
        <w:rPr/>
        <w:t xml:space="preserve">    ...</w:t>
      </w:r>
      <w:r>
        <w:br/>
      </w:r>
      <w:r>
        <w:rPr/>
        <w:t xml:space="preserve">&lt;/ati&gt;</w:t>
      </w:r>
    </w:p>
    <w:p>
      <w:pPr>
        <w:spacing w:before="0" w:after="0"/>
      </w:pPr>
    </w:p>
    <w:p>
      <w:pPr>
        <w:pStyle w:val="Normal"/>
      </w:pPr>
      <w:r>
        <w:t xml:space="preserve">the header would look as follows: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X-M2M-ATI: lti-value1:tkid-value1 + lti-value2:tkid-value2 + ...`  </w:t>
      </w:r>
    </w:p>
    <w:p>
      <w:pPr>
        <w:spacing w:before="0" w:after="0"/>
      </w:pPr>
    </w:p>
    <w:p>
      <w:pPr>
        <w:pStyle w:val="Normal"/>
      </w:pPr>
      <w:r>
        <w:t xml:space="preserve">The data type m2m:dynAuthlocalTokenIdAssignments of the</w:t>
      </w:r>
      <w:r>
        <w:t xml:space="preserve"> </w:t>
      </w:r>
      <w:r>
        <w:rPr>
          <w:b/>
          <w:bCs/>
          <w:i/>
          <w:iCs/>
        </w:rPr>
        <w:t xml:space="preserve">Assigned Token Identifiers</w:t>
      </w:r>
      <w:r>
        <w:t xml:space="preserve"> </w:t>
      </w:r>
      <w:r>
        <w:t>parameter is defined in clause 6.3.5.43 of TS</w:t>
      </w:r>
      <w:r>
        <w:noBreakHyphen/>
      </w:r>
      <w:r>
        <w:t>0004</w:t>
      </w:r>
      <w:r>
        <w:t xml:space="preserve"> </w:t>
      </w:r>
      <w:hyperlink w:anchor="X897fe96bf6a972a2dcda0e3996118720d7f07e2">
        <w:r>
          <w:rPr>
            <w:rStyle w:val="Normal"/>
          </w:rPr>
          <w:t xml:space="preserve">[3]</w:t>
        </w:r>
      </w:hyperlink>
      <w:r>
        <w:t xml:space="preserve">.</w:t>
      </w:r>
    </w:p>
    <w:bookmarkEnd w:id="57"/>
    <w:bookmarkStart w:id="60" w:name="authorization"/>
    <w:p>
      <w:pPr>
        <w:pStyle w:val="Heading3"/>
      </w:pPr>
      <w:r>
        <w:t>6.4.19</w:t>
        <w:tab/>
        <w:t xml:space="preserve">Authorization</w:t>
      </w:r>
    </w:p>
    <w:p>
      <w:pPr>
        <w:pStyle w:val="Normal"/>
      </w:pPr>
      <w:r>
        <w:t xml:space="preserve">If a request primitive includes a</w:t>
      </w:r>
      <w:r>
        <w:t xml:space="preserve"> </w:t>
      </w:r>
      <w:r>
        <w:rPr>
          <w:b/>
          <w:bCs/>
          <w:i/>
          <w:iCs/>
        </w:rPr>
        <w:t xml:space="preserve">Tokens</w:t>
      </w:r>
      <w:r>
        <w:t xml:space="preserve"> </w:t>
      </w:r>
      <w:r>
        <w:t xml:space="preserve">parameter it shall be mapped to the Authorization header.</w:t>
      </w:r>
    </w:p>
    <w:p>
      <w:pPr>
        <w:pStyle w:val="Normal"/>
      </w:pPr>
      <w:r>
        <w:t xml:space="preserve">The</w:t>
      </w:r>
      <w:r>
        <w:t xml:space="preserve"> </w:t>
      </w:r>
      <w:r>
        <w:rPr>
          <w:b/>
          <w:bCs/>
          <w:i/>
          <w:iCs/>
        </w:rPr>
        <w:t xml:space="preserve">Tokens</w:t>
      </w:r>
      <w:r>
        <w:t xml:space="preserve"> </w:t>
      </w:r>
      <w:r>
        <w:t>primitive parameter is represented as a space separated list of JSON Web Signature (JWS) and JSON Web Encryption (JWE) strings in Compact Serialization format of datatype m2m:dynAuthJWT as defined in clause 6.3.3 of TS</w:t>
      </w:r>
      <w:r>
        <w:noBreakHyphen/>
      </w:r>
      <w:r>
        <w:t>0004</w:t>
      </w:r>
      <w:r>
        <w:t xml:space="preserve"> </w:t>
      </w:r>
      <w:hyperlink w:anchor="X897fe96bf6a972a2dcda0e3996118720d7f07e2">
        <w:r>
          <w:rPr>
            <w:rStyle w:val="Normal"/>
          </w:rPr>
          <w:t xml:space="preserve">[3]</w:t>
        </w:r>
      </w:hyperlink>
      <w:r>
        <w:t xml:space="preserve">.</w:t>
      </w:r>
    </w:p>
    <w:p>
      <w:pPr>
        <w:pStyle w:val="Normal"/>
      </w:pPr>
      <w:r>
        <w:t xml:space="preserve">When mapped into the Authorization header, each individual token in the</w:t>
      </w:r>
      <w:r>
        <w:t xml:space="preserve"> </w:t>
      </w:r>
      <w:r>
        <w:rPr>
          <w:b/>
          <w:bCs/>
          <w:i/>
          <w:iCs/>
        </w:rPr>
        <w:t xml:space="preserve">Tokens</w:t>
      </w:r>
      <w:r>
        <w:t xml:space="preserve"> </w:t>
      </w:r>
      <w:r>
        <w:t xml:space="preserve">primitive parameter shall be separated by</w:t>
      </w:r>
      <w:r>
        <w:t xml:space="preserve"> </w:t>
      </w:r>
      <w:r>
        <w:t xml:space="preserve">'+'</w:t>
      </w:r>
      <w:r>
        <w:t xml:space="preserve"> </w:t>
      </w:r>
      <w:r>
        <w:t xml:space="preserve">character.</w:t>
      </w:r>
    </w:p>
    <w:p>
      <w:pPr>
        <w:pStyle w:val="Normal"/>
      </w:pPr>
      <w:r>
        <w:t xml:space="preserve">For example, if the</w:t>
      </w:r>
      <w:r>
        <w:t xml:space="preserve"> </w:t>
      </w:r>
      <w:r>
        <w:rPr>
          <w:b/>
          <w:bCs/>
          <w:i/>
          <w:iCs/>
        </w:rPr>
        <w:t xml:space="preserve">Tokens</w:t>
      </w:r>
      <w:r>
        <w:t xml:space="preserve"> </w:t>
      </w:r>
      <w:r>
        <w:t xml:space="preserve">parameter consists of a list of two JWS/JWE Tokens,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eyJ0eXAiOiJK.eyJpc3MiOiJqb2UiLA0KIC.dBjftJeZ4CVP </w:t>
      </w:r>
      <w:r>
        <w:br/>
      </w:r>
      <w:r>
        <w:rPr/>
        <w:t xml:space="preserve">eyJ0eXAiOiJK.eyJpc3MiOiJqb2UiLA0KIC.dBjftJeZ4CVP.5eym8TW_c8SuK.SdiwkIr3a.XFBoMYUZo</w:t>
      </w:r>
    </w:p>
    <w:p>
      <w:pPr>
        <w:spacing w:before="0" w:after="0"/>
      </w:pPr>
    </w:p>
    <w:p>
      <w:pPr>
        <w:pStyle w:val="Normal"/>
      </w:pPr>
      <w:r>
        <w:t xml:space="preserve">the Authorization header looks as follows: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Authorization: eyJ0eXAiOiJK.eyJpc3MiOiJqb2UiLA0KIC.dBjftJeZ4CVP+ eyJ0eXAiOiJK.eyJpc3MiOiJqb2UiL</w:t>
      </w:r>
      <w:r>
        <w:br/>
      </w:r>
      <w:r>
        <w:rPr/>
        <w:t xml:space="preserve">               A0KIC.dBjftJeZ4CVP.5eym8TW\_c8SuK.SdiwkIr3a.XFBoMYUZo</w:t>
      </w:r>
    </w:p>
    <w:p>
      <w:pPr>
        <w:spacing w:before="0" w:after="0"/>
      </w:pPr>
    </w:p>
    <w:p>
      <w:pPr>
        <w:pStyle w:val="Normal"/>
      </w:pPr>
      <w:r>
        <w:t xml:space="preserve">The line break in the above example is for illustrative purposes and shall not be included into the Authorization header.</w:t>
      </w:r>
    </w:p>
    <w:bookmarkEnd w:id="58"/>
    <w:bookmarkStart w:id="61" w:name="x-m2m-cts"/>
    <w:p>
      <w:pPr>
        <w:pStyle w:val="Heading3"/>
      </w:pPr>
      <w:r>
        <w:t>6.4.20</w:t>
        <w:tab/>
        <w:t xml:space="preserve">X-M2M-CTS</w:t>
      </w:r>
    </w:p>
    <w:p>
      <w:pPr>
        <w:pStyle w:val="Normal"/>
      </w:pPr>
      <w:r>
        <w:t>The X</w:t>
      </w:r>
      <w:r>
        <w:noBreakHyphen/>
      </w:r>
      <w:r>
        <w:t>M2M</w:t>
      </w:r>
      <w:r>
        <w:noBreakHyphen/>
      </w:r>
      <w:r>
        <w:t>CTS header shall be mapped to the</w:t>
      </w:r>
      <w:r>
        <w:t xml:space="preserve"> </w:t>
      </w:r>
      <w:r>
        <w:rPr>
          <w:b/>
          <w:bCs/>
          <w:i/>
          <w:iCs/>
        </w:rPr>
        <w:t xml:space="preserve">Content Status</w:t>
      </w:r>
      <w:r>
        <w:t xml:space="preserve"> </w:t>
      </w:r>
      <w:r>
        <w:t xml:space="preserve">parameter of response primitives and vice versa, if applicable.</w:t>
      </w:r>
    </w:p>
    <w:bookmarkEnd w:id="59"/>
    <w:bookmarkStart w:id="62" w:name="x-m2m-cto"/>
    <w:p>
      <w:pPr>
        <w:pStyle w:val="Heading3"/>
      </w:pPr>
      <w:r>
        <w:t>6.4.21</w:t>
        <w:tab/>
        <w:t xml:space="preserve">X-M2M-CTO</w:t>
      </w:r>
    </w:p>
    <w:p>
      <w:pPr>
        <w:pStyle w:val="Normal"/>
      </w:pPr>
      <w:r>
        <w:t>The X</w:t>
      </w:r>
      <w:r>
        <w:noBreakHyphen/>
      </w:r>
      <w:r>
        <w:t>M2M</w:t>
      </w:r>
      <w:r>
        <w:noBreakHyphen/>
      </w:r>
      <w:r>
        <w:t>CTO header shall be mapped to the</w:t>
      </w:r>
      <w:r>
        <w:t xml:space="preserve"> </w:t>
      </w:r>
      <w:r>
        <w:rPr>
          <w:b/>
          <w:bCs/>
          <w:i/>
          <w:iCs/>
        </w:rPr>
        <w:t xml:space="preserve">Content Offset</w:t>
      </w:r>
      <w:r>
        <w:t xml:space="preserve"> </w:t>
      </w:r>
      <w:r>
        <w:t xml:space="preserve">parameter of response primitives, and vice versa, if applicable.</w:t>
      </w:r>
    </w:p>
    <w:bookmarkEnd w:id="60"/>
    <w:bookmarkStart w:id="63" w:name="x-m2m-rvi"/>
    <w:p>
      <w:pPr>
        <w:pStyle w:val="Heading3"/>
      </w:pPr>
      <w:r>
        <w:t>6.4.22</w:t>
        <w:tab/>
        <w:t xml:space="preserve">X-M2M-RVI</w:t>
      </w:r>
    </w:p>
    <w:p>
      <w:pPr>
        <w:pStyle w:val="Normal"/>
      </w:pPr>
      <w:r>
        <w:t>The X</w:t>
      </w:r>
      <w:r>
        <w:noBreakHyphen/>
      </w:r>
      <w:r>
        <w:t>M2M</w:t>
      </w:r>
      <w:r>
        <w:noBreakHyphen/>
      </w:r>
      <w:r>
        <w:t>RVI header shall be mapped to the</w:t>
      </w:r>
      <w:r>
        <w:t xml:space="preserve"> </w:t>
      </w:r>
      <w:r>
        <w:rPr>
          <w:b/>
          <w:bCs/>
          <w:i/>
          <w:iCs/>
        </w:rPr>
        <w:t xml:space="preserve">Release Version Indicator</w:t>
      </w:r>
      <w:r>
        <w:t xml:space="preserve"> </w:t>
      </w:r>
      <w:r>
        <w:t xml:space="preserve">parameter of request and response primitives, and vice versa.</w:t>
      </w:r>
    </w:p>
    <w:bookmarkEnd w:id="61"/>
    <w:bookmarkStart w:id="64" w:name="x-m2m-vsi"/>
    <w:p>
      <w:pPr>
        <w:pStyle w:val="Heading3"/>
      </w:pPr>
      <w:r>
        <w:t>6.4.23</w:t>
        <w:tab/>
        <w:t xml:space="preserve">X-M2M-VSI</w:t>
      </w:r>
    </w:p>
    <w:p>
      <w:pPr>
        <w:pStyle w:val="Normal"/>
      </w:pPr>
      <w:r>
        <w:t>The X</w:t>
      </w:r>
      <w:r>
        <w:noBreakHyphen/>
      </w:r>
      <w:r>
        <w:t>M2M</w:t>
      </w:r>
      <w:r>
        <w:noBreakHyphen/>
      </w:r>
      <w:r>
        <w:t>VSI header shall be mapped to the</w:t>
      </w:r>
      <w:r>
        <w:t xml:space="preserve"> </w:t>
      </w:r>
      <w:r>
        <w:rPr>
          <w:b/>
          <w:bCs/>
          <w:i/>
          <w:iCs/>
        </w:rPr>
        <w:t xml:space="preserve">Vendor Information</w:t>
      </w:r>
      <w:r>
        <w:t xml:space="preserve"> </w:t>
      </w:r>
      <w:r>
        <w:t xml:space="preserve">parameter of request and response primitives, and vice versa.</w:t>
      </w:r>
    </w:p>
    <w:bookmarkEnd w:id="62"/>
    <w:bookmarkStart w:id="65" w:name="x-m2m-as"/>
    <w:p>
      <w:pPr>
        <w:pStyle w:val="Heading3"/>
      </w:pPr>
      <w:r>
        <w:t>6.4.24</w:t>
        <w:tab/>
        <w:t xml:space="preserve">X-M2M-AS</w:t>
      </w:r>
    </w:p>
    <w:p>
      <w:pPr>
        <w:pStyle w:val="Normal"/>
      </w:pPr>
      <w:r>
        <w:t xml:space="preserve">If a request primitive includes an</w:t>
      </w:r>
      <w:r>
        <w:t xml:space="preserve"> </w:t>
      </w:r>
      <w:r>
        <w:rPr>
          <w:b/>
          <w:bCs/>
          <w:i/>
          <w:iCs/>
        </w:rPr>
        <w:t xml:space="preserve">Authorization Signatures</w:t>
      </w:r>
      <w:r>
        <w:t xml:space="preserve"> </w:t>
      </w:r>
      <w:r>
        <w:t>parameter, it shall be mapped to the X</w:t>
      </w:r>
      <w:r>
        <w:noBreakHyphen/>
      </w:r>
      <w:r>
        <w:t>M2M</w:t>
      </w:r>
      <w:r>
        <w:noBreakHyphen/>
      </w:r>
      <w:r>
        <w:t>AS header.</w:t>
      </w:r>
    </w:p>
    <w:p>
      <w:pPr>
        <w:pStyle w:val="Normal"/>
      </w:pPr>
      <w:r>
        <w:t xml:space="preserve">The</w:t>
      </w:r>
      <w:r>
        <w:t xml:space="preserve"> </w:t>
      </w:r>
      <w:r>
        <w:rPr>
          <w:b/>
          <w:bCs/>
          <w:i/>
          <w:iCs/>
        </w:rPr>
        <w:t xml:space="preserve">Authorization Signatures</w:t>
      </w:r>
      <w:r>
        <w:t xml:space="preserve"> </w:t>
      </w:r>
      <w:r>
        <w:t>primitive parameter is represented as a space separated list of URL</w:t>
      </w:r>
      <w:r>
        <w:noBreakHyphen/>
      </w:r>
      <w:r>
        <w:t>safe base64 encoded (base64url)) strings of datatype m2m:signatureList as defined in clause 6.3.3 of TS</w:t>
      </w:r>
      <w:r>
        <w:noBreakHyphen/>
      </w:r>
      <w:r>
        <w:t>0004</w:t>
      </w:r>
      <w:r>
        <w:t xml:space="preserve"> </w:t>
      </w:r>
      <w:hyperlink w:anchor="X897fe96bf6a972a2dcda0e3996118720d7f07e2">
        <w:r>
          <w:rPr>
            <w:rStyle w:val="Normal"/>
          </w:rPr>
          <w:t xml:space="preserve">[3]</w:t>
        </w:r>
      </w:hyperlink>
      <w:r>
        <w:t xml:space="preserve">.</w:t>
      </w:r>
    </w:p>
    <w:p>
      <w:pPr>
        <w:pStyle w:val="Normal"/>
      </w:pPr>
      <w:r>
        <w:t>When mapped into the X</w:t>
      </w:r>
      <w:r>
        <w:noBreakHyphen/>
      </w:r>
      <w:r>
        <w:t>M2M</w:t>
      </w:r>
      <w:r>
        <w:noBreakHyphen/>
      </w:r>
      <w:r>
        <w:t>AS header, each individual signature in the</w:t>
      </w:r>
      <w:r>
        <w:t xml:space="preserve"> </w:t>
      </w:r>
      <w:r>
        <w:rPr>
          <w:b/>
          <w:bCs/>
          <w:i/>
          <w:iCs/>
        </w:rPr>
        <w:t xml:space="preserve">Authorization Signatures</w:t>
      </w:r>
      <w:r>
        <w:t xml:space="preserve"> </w:t>
      </w:r>
      <w:r>
        <w:t xml:space="preserve">primitive parameter shall be separated by</w:t>
      </w:r>
      <w:r>
        <w:t xml:space="preserve"> </w:t>
      </w:r>
      <w:r>
        <w:t xml:space="preserve">'+'</w:t>
      </w:r>
      <w:r>
        <w:t xml:space="preserve"> </w:t>
      </w:r>
      <w:r>
        <w:t xml:space="preserve">character.</w:t>
      </w:r>
    </w:p>
    <w:p>
      <w:pPr>
        <w:pStyle w:val="Normal"/>
      </w:pPr>
      <w:r>
        <w:t xml:space="preserve">For example, if the</w:t>
      </w:r>
      <w:r>
        <w:t xml:space="preserve"> </w:t>
      </w:r>
      <w:r>
        <w:rPr>
          <w:b/>
          <w:bCs/>
          <w:i/>
          <w:iCs/>
        </w:rPr>
        <w:t xml:space="preserve">Authorization Signatures</w:t>
      </w:r>
      <w:r>
        <w:t xml:space="preserve"> </w:t>
      </w:r>
      <w:r>
        <w:t xml:space="preserve">parameter consists of a list of two elements,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i6watmQQQ1y3GB-VsWq5fJKzQcBB4jRfH1bfJFj0JtFVtLotttzYyA==</w:t>
      </w:r>
      <w:r>
        <w:br/>
      </w:r>
      <w:r>
        <w:rPr/>
        <w:t xml:space="preserve">IWijxQjUrcXBYoCei4QxjWo9Kg8D3p9tlWoT4t0_gyTE96639In0FZFY2_rvP-_bMJ01EArmKZsR5VW3rwoPxw==</w:t>
      </w:r>
    </w:p>
    <w:p>
      <w:pPr>
        <w:spacing w:before="0" w:after="0"/>
      </w:pPr>
    </w:p>
    <w:p>
      <w:pPr>
        <w:pStyle w:val="Normal"/>
      </w:pPr>
      <w:r>
        <w:t>the X</w:t>
      </w:r>
      <w:r>
        <w:noBreakHyphen/>
      </w:r>
      <w:r>
        <w:t>M2M</w:t>
      </w:r>
      <w:r>
        <w:noBreakHyphen/>
      </w:r>
      <w:r>
        <w:t>AS header looks as follows:</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X-M2M-AS: i6watmQQQ1y3GB-VsWq5fJKzQcBB4jRfH1bfJFj0JtFVtLotttzYyA==+ </w:t>
      </w:r>
      <w:r>
        <w:br/>
      </w:r>
      <w:r>
        <w:rPr/>
        <w:t xml:space="preserve">          IWijxQjUrcXBYoCei4QxjWo9Kg8D3p9tlWoT4t0_gyTE96639In0FZFY2_rvP-_bMJ01EarmKZsR5VW3rwoPxw==</w:t>
      </w:r>
    </w:p>
    <w:p>
      <w:pPr>
        <w:spacing w:before="0" w:after="0"/>
      </w:pPr>
    </w:p>
    <w:p>
      <w:pPr>
        <w:pStyle w:val="Normal"/>
      </w:pPr>
      <w:r>
        <w:t>The line break in the above example is for illustrative purposes and shall not be included into the X</w:t>
      </w:r>
      <w:r>
        <w:noBreakHyphen/>
      </w:r>
      <w:r>
        <w:t>M2M</w:t>
      </w:r>
      <w:r>
        <w:noBreakHyphen/>
      </w:r>
      <w:r>
        <w:t>AS header. Whitespace characters are insignificant and should not be included into the header.</w:t>
      </w:r>
    </w:p>
    <w:bookmarkEnd w:id="63"/>
    <w:bookmarkStart w:id="66" w:name="x-m2m-asri"/>
    <w:p>
      <w:pPr>
        <w:pStyle w:val="Heading3"/>
      </w:pPr>
      <w:r>
        <w:t>6.4.25</w:t>
        <w:tab/>
        <w:t xml:space="preserve">X-M2M-ASRI</w:t>
      </w:r>
    </w:p>
    <w:p>
      <w:pPr>
        <w:pStyle w:val="Normal"/>
      </w:pPr>
      <w:r>
        <w:t>The X</w:t>
      </w:r>
      <w:r>
        <w:noBreakHyphen/>
      </w:r>
      <w:r>
        <w:t>M2M</w:t>
      </w:r>
      <w:r>
        <w:noBreakHyphen/>
      </w:r>
      <w:r>
        <w:t>ASRI header in a HTTP response message shall be mapped to the</w:t>
      </w:r>
      <w:r>
        <w:t xml:space="preserve"> </w:t>
      </w:r>
      <w:r>
        <w:rPr>
          <w:b/>
          <w:bCs/>
          <w:i/>
          <w:iCs/>
        </w:rPr>
        <w:t xml:space="preserve">Authorization Signature Request Information</w:t>
      </w:r>
      <w:r>
        <w:t xml:space="preserve"> </w:t>
      </w:r>
      <w:r>
        <w:t xml:space="preserve">parameter of response primitives and vice versa, if applicable.</w:t>
      </w:r>
    </w:p>
    <w:bookmarkEnd w:id="64"/>
    <w:bookmarkStart w:id="67" w:name="x-m2m-omr"/>
    <w:p>
      <w:pPr>
        <w:pStyle w:val="Heading3"/>
      </w:pPr>
      <w:r>
        <w:t>6.4.26</w:t>
        <w:tab/>
        <w:t xml:space="preserve">X-M2M-OMR</w:t>
      </w:r>
    </w:p>
    <w:p>
      <w:pPr>
        <w:pStyle w:val="Normal"/>
      </w:pPr>
      <w:r>
        <w:t>The X</w:t>
      </w:r>
      <w:r>
        <w:noBreakHyphen/>
      </w:r>
      <w:r>
        <w:t>M2M</w:t>
      </w:r>
      <w:r>
        <w:noBreakHyphen/>
      </w:r>
      <w:r>
        <w:t>OMR header shall be mapped to the</w:t>
      </w:r>
      <w:r>
        <w:t xml:space="preserve"> </w:t>
      </w:r>
      <w:r>
        <w:rPr>
          <w:b/>
          <w:bCs/>
          <w:i/>
          <w:iCs/>
        </w:rPr>
        <w:t xml:space="preserve">Ontology Mapping Resources</w:t>
      </w:r>
      <w:r>
        <w:t xml:space="preserve"> </w:t>
      </w:r>
      <w:r>
        <w:t>parameter of request primitives and vice versa, if applicable. The format of the oneM2M</w:t>
      </w:r>
      <w:r>
        <w:noBreakHyphen/>
      </w:r>
      <w:r>
        <w:t>OMR header shall be represented as a sequence of oneM2M resource identifiers separated by a</w:t>
      </w:r>
      <w:r>
        <w:t xml:space="preserve"> </w:t>
      </w:r>
      <w:r>
        <w:t xml:space="preserve">'+'</w:t>
      </w:r>
      <w:r>
        <w:t xml:space="preserve">.</w:t>
      </w:r>
    </w:p>
    <w:p>
      <w:pPr>
        <w:pStyle w:val="PL"/>
        <w:pBdr>
          <w:top w:val="single" w:sz="4" w:space="0" w:color="000000"/>
          <w:left w:val="single" w:sz="4" w:space="0" w:color="000000"/>
          <w:bottom w:val="single" w:sz="4" w:space="0" w:color="000000"/>
          <w:right w:val="single" w:sz="4" w:space="0" w:color="000000"/>
        </w:pBdr>
        <w:shd w:val="clear" w:color="auto" w:fill="F2F2F2"/>
      </w:pPr>
      <w:r>
        <w:rPr/>
        <w:t xml:space="preserve">EXAMPLE: The header looks as follows:</w:t>
      </w:r>
      <w:r>
        <w:br/>
      </w:r>
      <w:r>
        <w:br/>
      </w:r>
      <w:r>
        <w:rPr/>
        <w:t xml:space="preserve">oneM2M-OMR: /IN-CSE-0001/omr1+/IN-CSE-0001/omr2+...</w:t>
      </w:r>
    </w:p>
    <w:p>
      <w:pPr>
        <w:spacing w:before="0" w:after="0"/>
      </w:pPr>
    </w:p>
    <w:bookmarkEnd w:id="65"/>
    <w:bookmarkStart w:id="68" w:name="x-m2m-msu"/>
    <w:p>
      <w:pPr>
        <w:pStyle w:val="Heading3"/>
      </w:pPr>
      <w:r>
        <w:t>6.4.27</w:t>
        <w:tab/>
        <w:t xml:space="preserve">X-M2M-MSU</w:t>
      </w:r>
    </w:p>
    <w:p>
      <w:pPr>
        <w:pStyle w:val="Normal"/>
      </w:pPr>
      <w:r>
        <w:t>The X</w:t>
      </w:r>
      <w:r>
        <w:noBreakHyphen/>
      </w:r>
      <w:r>
        <w:t>M2M</w:t>
      </w:r>
      <w:r>
        <w:noBreakHyphen/>
      </w:r>
      <w:r>
        <w:t>MSU header shall be mapped to the</w:t>
      </w:r>
      <w:r>
        <w:t xml:space="preserve"> </w:t>
      </w:r>
      <w:r>
        <w:rPr>
          <w:b/>
          <w:bCs/>
          <w:i/>
          <w:iCs/>
        </w:rPr>
        <w:t xml:space="preserve">M2M Service User</w:t>
      </w:r>
      <w:r>
        <w:t xml:space="preserve"> </w:t>
      </w:r>
      <w:r>
        <w:t xml:space="preserve">parameter of request and response primitives, and vice versa, if applicable.</w:t>
      </w:r>
    </w:p>
    <w:bookmarkEnd w:id="66"/>
    <w:bookmarkStart w:id="69" w:name="x-m2m-prpi"/>
    <w:p>
      <w:pPr>
        <w:pStyle w:val="Heading3"/>
      </w:pPr>
      <w:r>
        <w:t>6.4.28</w:t>
        <w:tab/>
        <w:t xml:space="preserve">X-M2M-PRPI</w:t>
      </w:r>
    </w:p>
    <w:p>
      <w:pPr>
        <w:pStyle w:val="Normal"/>
      </w:pPr>
      <w:r>
        <w:t>The X</w:t>
      </w:r>
      <w:r>
        <w:noBreakHyphen/>
      </w:r>
      <w:r>
        <w:t>M2M</w:t>
      </w:r>
      <w:r>
        <w:noBreakHyphen/>
      </w:r>
      <w:r>
        <w:t>PRPI header shall be mapped to the</w:t>
      </w:r>
      <w:r>
        <w:t xml:space="preserve"> </w:t>
      </w:r>
      <w:r>
        <w:rPr>
          <w:b/>
          <w:bCs/>
          <w:i/>
          <w:iCs/>
        </w:rPr>
        <w:t xml:space="preserve">Primitive Profile Identifier</w:t>
      </w:r>
      <w:r>
        <w:t xml:space="preserve"> </w:t>
      </w:r>
      <w:r>
        <w:t xml:space="preserve">parameter of request primitives, and vice versa.</w:t>
      </w:r>
    </w:p>
    <w:bookmarkEnd w:id="67"/>
    <w:bookmarkEnd w:id="68"/>
    <w:bookmarkStart w:id="70" w:name="message-body"/>
    <w:p>
      <w:pPr>
        <w:pStyle w:val="Heading2"/>
      </w:pPr>
      <w:r>
        <w:t>6.5</w:t>
        <w:tab/>
        <w:t xml:space="preserve">Message-body</w:t>
      </w:r>
    </w:p>
    <w:p>
      <w:pPr>
        <w:pStyle w:val="Normal"/>
      </w:pPr>
      <w:r>
        <w:t>Message</w:t>
      </w:r>
      <w:r>
        <w:noBreakHyphen/>
      </w:r>
      <w:r>
        <w:t>body shall be mapped to the</w:t>
      </w:r>
      <w:r>
        <w:t xml:space="preserve"> </w:t>
      </w:r>
      <w:r>
        <w:rPr>
          <w:b/>
          <w:bCs/>
          <w:i/>
          <w:iCs/>
        </w:rPr>
        <w:t xml:space="preserve">Content</w:t>
      </w:r>
      <w:r>
        <w:t xml:space="preserve"> </w:t>
      </w:r>
      <w:r>
        <w:t xml:space="preserve">parameter of request and response primitives, and vice versa, if applicable. This applies to the</w:t>
      </w:r>
      <w:r>
        <w:t xml:space="preserve"> </w:t>
      </w:r>
      <w:r>
        <w:rPr>
          <w:b/>
          <w:bCs/>
          <w:i/>
          <w:iCs/>
        </w:rPr>
        <w:t xml:space="preserve">Content</w:t>
      </w:r>
      <w:r>
        <w:t xml:space="preserve"> </w:t>
      </w:r>
      <w:r>
        <w:t xml:space="preserve">parameter of all primitives with the following exceptions:</w:t>
      </w:r>
    </w:p>
    <w:p>
      <w:pPr>
        <w:pStyle w:val="BN"/>
        <w:numPr>
          <w:ilvl w:val="0"/>
          <w:numId w:val="44"/>
        </w:numPr>
      </w:pPr>
      <w:r>
        <w:t>For partial Retrieve request primitives. Attributes contained in the Content parameter of Retrieve request primitive shall be mapped to the fragment component of request</w:t>
      </w:r>
      <w:r>
        <w:noBreakHyphen/>
      </w:r>
      <w:r>
        <w:t>target, as specified in clause 6.2.2.2, and vice versa.</w:t>
      </w:r>
    </w:p>
    <w:p>
      <w:pPr>
        <w:pStyle w:val="BN"/>
        <w:numPr>
          <w:ilvl w:val="0"/>
          <w:numId w:val="44"/>
        </w:numPr>
      </w:pPr>
      <w:r>
        <w:t xml:space="preserve">A</w:t>
      </w:r>
      <w:r>
        <w:t xml:space="preserve"> </w:t>
      </w:r>
      <w:r>
        <w:rPr>
          <w:b/>
          <w:bCs/>
          <w:i/>
          <w:iCs/>
        </w:rPr>
        <w:t xml:space="preserve">Token Request Information</w:t>
      </w:r>
      <w:r>
        <w:t xml:space="preserve"> </w:t>
      </w:r>
      <w:r>
        <w:t>parameter included in a response primitive shall be mapped into the message</w:t>
      </w:r>
      <w:r>
        <w:noBreakHyphen/>
      </w:r>
      <w:r>
        <w:t>body either as a XML or JSON serialized object. The Content</w:t>
      </w:r>
      <w:r>
        <w:noBreakHyphen/>
      </w:r>
      <w:r>
        <w:t>Type and Content</w:t>
      </w:r>
      <w:r>
        <w:noBreakHyphen/>
      </w:r>
      <w:r>
        <w:t>Length headers shall be set compliant with the data representation (i.e. Content</w:t>
      </w:r>
      <w:r>
        <w:noBreakHyphen/>
      </w:r>
      <w:r>
        <w:t>Type: application/xml or application/json depending on the serialization format). Note that the</w:t>
      </w:r>
      <w:r>
        <w:t xml:space="preserve"> </w:t>
      </w:r>
      <w:r>
        <w:rPr>
          <w:b/>
          <w:bCs/>
          <w:i/>
          <w:iCs/>
        </w:rPr>
        <w:t xml:space="preserve">Token Request Information</w:t>
      </w:r>
      <w:r>
        <w:t xml:space="preserve"> </w:t>
      </w:r>
      <w:r>
        <w:t>parameter is used in oneM2M error response primitives (X</w:t>
      </w:r>
      <w:r>
        <w:noBreakHyphen/>
      </w:r>
      <w:r>
        <w:t>M2M</w:t>
      </w:r>
      <w:r>
        <w:noBreakHyphen/>
      </w:r>
      <w:r>
        <w:t>RSC: 4103</w:t>
      </w:r>
      <w:r>
        <w:t xml:space="preserve"> </w:t>
      </w:r>
      <w:r>
        <w:t xml:space="preserve">"ORIGINATOR_HAS_NO_PRIVILEGE"</w:t>
      </w:r>
      <w:r>
        <w:t xml:space="preserve">) only, which do not carry any other primitive content.</w:t>
      </w:r>
    </w:p>
    <w:p>
      <w:pPr>
        <w:pStyle w:val="Normal"/>
      </w:pPr>
      <w:r>
        <w:t xml:space="preserve">Error response messages which include the</w:t>
      </w:r>
      <w:r>
        <w:t xml:space="preserve"> </w:t>
      </w:r>
      <w:r>
        <w:rPr>
          <w:b/>
          <w:bCs/>
          <w:i/>
          <w:iCs/>
        </w:rPr>
        <w:t xml:space="preserve">Token Request Information</w:t>
      </w:r>
      <w:r>
        <w:t xml:space="preserve"> </w:t>
      </w:r>
      <w:r>
        <w:t>parameter in the Message</w:t>
      </w:r>
      <w:r>
        <w:noBreakHyphen/>
      </w:r>
      <w:r>
        <w:t>Body shall not include any debugging information.</w:t>
      </w:r>
    </w:p>
    <w:bookmarkEnd w:id="69"/>
    <w:bookmarkStart w:id="71" w:name="message-routing"/>
    <w:p>
      <w:pPr>
        <w:pStyle w:val="Heading2"/>
      </w:pPr>
      <w:r>
        <w:t>6.6</w:t>
        <w:tab/>
        <w:t xml:space="preserve">Message Routing</w:t>
      </w:r>
    </w:p>
    <w:p>
      <w:pPr>
        <w:pStyle w:val="Normal"/>
      </w:pPr>
      <w:r>
        <w:t xml:space="preserve">HTTP request and response message routing shall be performed as described in HTTP/1.1</w:t>
      </w:r>
      <w:r>
        <w:t xml:space="preserve"> </w:t>
      </w:r>
      <w:hyperlink w:anchor="X265a31bd79b370d6ad9fbecf643e6fa5b1c09d5">
        <w:r>
          <w:rPr>
            <w:rStyle w:val="Normal"/>
          </w:rPr>
          <w:t xml:space="preserve">[1]</w:t>
        </w:r>
      </w:hyperlink>
      <w:r>
        <w:t xml:space="preserve">.</w:t>
      </w:r>
    </w:p>
    <w:bookmarkEnd w:id="70"/>
    <w:bookmarkStart w:id="72" w:name="X898abb718ce12548711681d4ce34ef908d7f5f7"/>
    <w:p>
      <w:pPr>
        <w:pStyle w:val="Heading2"/>
      </w:pPr>
      <w:r>
        <w:t>6.7</w:t>
        <w:tab/>
        <w:t xml:space="preserve">Ignoring HTTP Responses for Notifications to non-oneM2M Entitites</w:t>
      </w:r>
    </w:p>
    <w:p>
      <w:pPr>
        <w:pStyle w:val="Normal"/>
      </w:pPr>
      <w:r>
        <w:t>In TS</w:t>
      </w:r>
      <w:r>
        <w:noBreakHyphen/>
      </w:r>
      <w:r>
        <w:t>0004</w:t>
      </w:r>
      <w:r>
        <w:t xml:space="preserve"> </w:t>
      </w:r>
      <w:hyperlink w:anchor="X897fe96bf6a972a2dcda0e3996118720d7f07e2">
        <w:r>
          <w:rPr>
            <w:rStyle w:val="Normal"/>
          </w:rPr>
          <w:t xml:space="preserve">[3]</w:t>
        </w:r>
      </w:hyperlink>
      <w:r>
        <w:t>, clause 7.3.1.3 specifies that an originator shall not wait for the Response primitive from the receiver after sending a Notification request to a non</w:t>
      </w:r>
      <w:r>
        <w:noBreakHyphen/>
      </w:r>
      <w:r>
        <w:t>oneM2M entity. If such a Notification is delivered through the CSE's HTTP binding then the HTTP response message from the Notification's receiver shall be ignored.</w:t>
      </w:r>
    </w:p>
    <w:bookmarkEnd w:id="71"/>
    <w:bookmarkEnd w:id="72"/>
    <w:bookmarkStart w:id="73" w:name="security-consideration"/>
    <w:p>
      <w:pPr>
        <w:pStyle w:val="Heading1"/>
      </w:pPr>
      <w:r>
        <w:t>7</w:t>
        <w:tab/>
        <w:t xml:space="preserve">Security Consideration</w:t>
      </w:r>
    </w:p>
    <w:bookmarkStart w:id="74" w:name="authentication-on-http-request-message"/>
    <w:p>
      <w:pPr>
        <w:pStyle w:val="Heading2"/>
      </w:pPr>
      <w:r>
        <w:t>7.1</w:t>
        <w:tab/>
        <w:t xml:space="preserve">Authentication on HTTP Request Message</w:t>
      </w:r>
    </w:p>
    <w:p>
      <w:pPr>
        <w:pStyle w:val="Normal"/>
      </w:pPr>
      <w:r>
        <w:t>When sending the credential to be checked by the Registrar CSE, Proxy</w:t>
      </w:r>
      <w:r>
        <w:noBreakHyphen/>
      </w:r>
      <w:r>
        <w:t>Authorization header should be used as specified in HTTP/1.1 (see IETF RFC 7235</w:t>
      </w:r>
      <w:r>
        <w:t xml:space="preserve"> </w:t>
      </w:r>
      <w:hyperlink w:anchor="Xdf3a4c76f7352d0979d05c38944cf5764a780ec">
        <w:r>
          <w:rPr>
            <w:rStyle w:val="Normal"/>
          </w:rPr>
          <w:t xml:space="preserve">[4]</w:t>
        </w:r>
      </w:hyperlink>
      <w:r>
        <w:t xml:space="preserve">).</w:t>
      </w:r>
    </w:p>
    <w:p>
      <w:pPr>
        <w:pStyle w:val="Normal"/>
      </w:pPr>
      <w:r>
        <w:t xml:space="preserve">When sending the credential to be checked by Hosting CSE, Authorization header should be used as specified in HTTP/1.1</w:t>
      </w:r>
      <w:r>
        <w:t xml:space="preserve"> </w:t>
      </w:r>
      <w:hyperlink w:anchor="Xdf3a4c76f7352d0979d05c38944cf5764a780ec">
        <w:r>
          <w:rPr>
            <w:rStyle w:val="Normal"/>
          </w:rPr>
          <w:t xml:space="preserve">[4]</w:t>
        </w:r>
      </w:hyperlink>
      <w:r>
        <w:t xml:space="preserve">.</w:t>
      </w:r>
    </w:p>
    <w:p>
      <w:pPr>
        <w:pStyle w:val="Normal"/>
      </w:pPr>
      <w:r>
        <w:t xml:space="preserve">When the credential to be checked by Hosting CSE is an Access Token which is compatible with Oauth 2.0 framework (see IETF RFC 6750</w:t>
      </w:r>
      <w:r>
        <w:t xml:space="preserve"> </w:t>
      </w:r>
      <w:hyperlink w:anchor="X616d60d685db67092b69a7738998d3f6ae98866">
        <w:r>
          <w:rPr>
            <w:rStyle w:val="Normal"/>
          </w:rPr>
          <w:t xml:space="preserve">[5]</w:t>
        </w:r>
      </w:hyperlink>
      <w:r>
        <w:t xml:space="preserve">), the Bearer authentication scheme shall be used as specified in Oauth 2.0 framework.</w:t>
      </w:r>
    </w:p>
    <w:p>
      <w:pPr>
        <w:pStyle w:val="NO"/>
      </w:pPr>
      <w:r>
        <w:t>NOTE: </w:t>
      </w:r>
      <w:r>
        <w:tab/>
      </w:r>
      <w:r>
        <w:t xml:space="preserve">The oneM2M Security Solutions</w:t>
      </w:r>
      <w:r>
        <w:t xml:space="preserve"> </w:t>
      </w:r>
      <w:hyperlink w:anchor="X43b58990f2b8fb6933d1a1555450410c613db3d">
        <w:r>
          <w:rPr>
            <w:rStyle w:val="Normal"/>
          </w:rPr>
          <w:t xml:space="preserve">[2]</w:t>
        </w:r>
      </w:hyperlink>
      <w:r>
        <w:t xml:space="preserve"> </w:t>
      </w:r>
      <w:r>
        <w:t xml:space="preserve">does not provide any details on usage or provisioning of the token.</w:t>
      </w:r>
    </w:p>
    <w:bookmarkEnd w:id="73"/>
    <w:bookmarkStart w:id="75" w:name="transport-layer-security"/>
    <w:p>
      <w:pPr>
        <w:pStyle w:val="Heading2"/>
      </w:pPr>
      <w:r>
        <w:t>7.2</w:t>
        <w:tab/>
        <w:t xml:space="preserve">Transport Layer Security</w:t>
      </w:r>
    </w:p>
    <w:p>
      <w:pPr>
        <w:pStyle w:val="Normal"/>
      </w:pPr>
      <w:r>
        <w:t>oneM2M primitive parameters contained in HTTP messages may be protected by TLS in a hop</w:t>
      </w:r>
      <w:r>
        <w:noBreakHyphen/>
      </w:r>
      <w:r>
        <w:t>by</w:t>
      </w:r>
      <w:r>
        <w:noBreakHyphen/>
      </w:r>
      <w:r>
        <w:t>hop manner. For the details, see the oneM2M Security Solutions specification</w:t>
      </w:r>
      <w:r>
        <w:t xml:space="preserve"> </w:t>
      </w:r>
      <w:hyperlink w:anchor="X43b58990f2b8fb6933d1a1555450410c613db3d">
        <w:r>
          <w:rPr>
            <w:rStyle w:val="Normal"/>
          </w:rPr>
          <w:t xml:space="preserve">[2]</w:t>
        </w:r>
      </w:hyperlink>
      <w:r>
        <w:t xml:space="preserve">.</w:t>
      </w:r>
    </w:p>
    <w:p>
      <w:pPr>
        <w:pStyle w:val="NO"/>
      </w:pPr>
      <w:r>
        <w:t>NOTE: </w:t>
      </w:r>
      <w:r>
        <w:tab/>
      </w:r>
      <w:r>
        <w:t xml:space="preserve">Some provisioning schemes of oneM2M TS-0003</w:t>
      </w:r>
      <w:r>
        <w:t xml:space="preserve"> </w:t>
      </w:r>
      <w:hyperlink w:anchor="X43b58990f2b8fb6933d1a1555450410c613db3d">
        <w:r>
          <w:rPr>
            <w:rStyle w:val="Normal"/>
          </w:rPr>
          <w:t xml:space="preserve">[2]</w:t>
        </w:r>
      </w:hyperlink>
      <w:r>
        <w:t xml:space="preserve"> </w:t>
      </w:r>
      <w:r>
        <w:t xml:space="preserve">enable the provisioning of end-to-end credentials, but protocols to establish security associations between non-adjacent nodes are not addressed by oneM2M in the present document.</w:t>
      </w:r>
    </w:p>
    <w:bookmarkEnd w:id="74"/>
    <w:bookmarkEnd w:id="75"/>
    <w:bookmarkStart w:id="76" w:name="annex-a-informative-example-procedures"/>
    <w:p>
      <w:r>
        <w:br w:type="page"/>
      </w:r>
    </w:p>
    <w:p>
      <w:pPr>
        <w:pStyle w:val="Heading1"/>
      </w:pPr>
      <w:r>
        <w:t>Annex A (informative):</w:t>
        <w:br/>
        <w:t xml:space="preserve">Example Procedures</w:t>
      </w:r>
    </w:p>
    <w:bookmarkStart w:id="77" w:name="a.1-container-resource-creation"/>
    <w:p>
      <w:pPr>
        <w:pStyle w:val="Heading2"/>
      </w:pPr>
      <w:r>
        <w:t>A.1</w:t>
        <w:tab/>
        <w:t xml:space="preserve">&lt;container&gt; resource creation</w:t>
      </w:r>
    </w:p>
    <w:p>
      <w:pPr>
        <w:pStyle w:val="Normal"/>
      </w:pPr>
      <w:r>
        <w:t>Figure A.1</w:t>
      </w:r>
      <w:r>
        <w:noBreakHyphen/>
      </w:r>
      <w:r>
        <w:t>1 is HTTP mapping of procedure described in clause 7.4.6.2.1</w:t>
      </w:r>
      <w:r>
        <w:t xml:space="preserve"> </w:t>
      </w:r>
      <w:hyperlink w:anchor="X897fe96bf6a972a2dcda0e3996118720d7f07e2">
        <w:r>
          <w:rPr>
            <w:rStyle w:val="Normal"/>
          </w:rPr>
          <w:t xml:space="preserve">[3]</w:t>
        </w:r>
      </w:hyperlink>
      <w:r>
        <w:t xml:space="preserve">. Note the example shown in the figure applies under the following assumptions:</w:t>
      </w:r>
    </w:p>
    <w:p>
      <w:pPr>
        <w:pStyle w:val="B1"/>
        <w:numPr>
          <w:ilvl w:val="0"/>
          <w:numId w:val="45"/>
        </w:numPr>
      </w:pPr>
      <w:r>
        <w:t xml:space="preserve">"CSE1"</w:t>
      </w:r>
      <w:r>
        <w:t xml:space="preserve"> </w:t>
      </w:r>
      <w:r>
        <w:t xml:space="preserve">is the name (i.e. value of the resourceName attribute) of the &lt;</w:t>
      </w:r>
      <w:r>
        <w:rPr>
          <w:i/>
          <w:iCs/>
        </w:rPr>
        <w:t xml:space="preserve">CSEBase</w:t>
      </w:r>
      <w:r>
        <w:t xml:space="preserve">&gt; resource of the registrar CSE</w:t>
      </w:r>
    </w:p>
    <w:p>
      <w:pPr>
        <w:pStyle w:val="B1"/>
        <w:numPr>
          <w:ilvl w:val="0"/>
          <w:numId w:val="45"/>
        </w:numPr>
      </w:pPr>
      <w:r>
        <w:t xml:space="preserve">"cont1"</w:t>
      </w:r>
      <w:r>
        <w:t xml:space="preserve"> </w:t>
      </w:r>
      <w:r>
        <w:t xml:space="preserve">is the name of the created &lt;</w:t>
      </w:r>
      <w:r>
        <w:rPr>
          <w:i/>
          <w:iCs/>
        </w:rPr>
        <w:t xml:space="preserve">container</w:t>
      </w:r>
      <w:r>
        <w:t xml:space="preserve">&gt; resource chosen by the registrar CSE</w:t>
      </w:r>
    </w:p>
    <w:p xmlns:a="http://schemas.openxmlformats.org/drawingml/2006/main" xmlns:pic="http://schemas.openxmlformats.org/drawingml/2006/picture">
      <w:pPr>
        <w:pStyle w:val="FL"/>
      </w:pPr>
      <w:r>
        <w:drawing>
          <wp:inline>
            <wp:extent cx="5981730" cy="6143656"/>
            <wp:effectExtent b="0" l="0" r="0" t="0"/>
            <wp:docPr descr="Figure A.1-1: oneM2M HTTP Binding Example - container creation" title="" id="3" name="Picture"/>
            <a:graphic>
              <a:graphicData uri="http://schemas.openxmlformats.org/drawingml/2006/picture">
                <pic:pic>
                  <pic:nvPicPr>
                    <pic:cNvPr descr="./media/A.1-1.png" id="3" name="Picture"/>
                    <pic:cNvPicPr>
                      <a:picLocks noChangeArrowheads="1" noChangeAspect="1"/>
                    </pic:cNvPicPr>
                  </pic:nvPicPr>
                  <pic:blipFill>
                    <a:blip r:embed="rId15"/>
                    <a:stretch>
                      <a:fillRect/>
                    </a:stretch>
                  </pic:blipFill>
                  <pic:spPr bwMode="auto">
                    <a:xfrm>
                      <a:off x="0" y="0"/>
                      <a:ext cx="5981730" cy="6143656"/>
                    </a:xfrm>
                    <a:prstGeom prst="rect">
                      <a:avLst/>
                    </a:prstGeom>
                    <a:noFill/>
                    <a:ln w="9525">
                      <a:noFill/>
                      <a:headEnd/>
                      <a:tailEnd/>
                    </a:ln>
                  </pic:spPr>
                </pic:pic>
              </a:graphicData>
            </a:graphic>
          </wp:inline>
        </w:drawing>
      </w:r>
    </w:p>
    <w:p>
      <w:pPr>
        <w:pStyle w:val="TF"/>
      </w:pPr>
      <w:r>
        <w:t xml:space="preserve">Figure A.1-1: oneM2M HTTP Binding Example - container creation</w:t>
      </w:r>
    </w:p>
    <w:bookmarkEnd w:id="76"/>
    <w:bookmarkEnd w:id="77"/>
    <w:bookmarkStart w:id="78" w:name="annex-b-informative-void"/>
    <w:p>
      <w:r>
        <w:br w:type="page"/>
      </w:r>
    </w:p>
    <w:p>
      <w:pPr>
        <w:pStyle w:val="Heading1"/>
      </w:pPr>
      <w:r>
        <w:t>Annex B (informative):</w:t>
        <w:br/>
        <w:t xml:space="preserve">Void</w:t>
      </w:r>
    </w:p>
    <w:bookmarkEnd w:id="78"/>
    <w:bookmarkStart w:id="79" w:name="history"/>
    <w:p>
      <w:r>
        <w:br w:type="page"/>
      </w:r>
    </w:p>
    <w:p>
      <w:pPr>
        <w:pStyle w:val="Heading1"/>
      </w:pPr>
      <w:r>
        <w:t xml:space="preserve">History</w:t>
      </w:r>
    </w:p>
    <w:tbl>
      <w:tblPr>
        <w:tblStyle w:val="Table"/>
        <w:tblW w:type="pct" w:w="4934"/>
        <w:tblLayout w:type="fixed"/>
        <w:tblLook w:firstRow="1" w:lastRow="0" w:firstColumn="0" w:lastColumn="0" w:noHBand="0" w:noVBand="0" w:val="0020"/>
      </w:tblPr>
      <w:tblGrid>
        <w:gridCol w:w="1042"/>
        <w:gridCol w:w="2084"/>
        <w:gridCol w:w="4689"/>
      </w:tblGrid>
      <w:tr>
        <w:trPr>
          <w:tblHeader w:val="on"/>
        </w:trPr>
        <w:tc>
          <w:tcPr>
            <w:gridSpan w:val="3"/>
          </w:tcPr>
          <w:p>
            <w:pPr>
              <w:pStyle w:val="TAH"/>
            </w:pPr>
            <w:r>
              <w:rPr>
                <w:b w:val="true"/>
              </w:rPr>
              <w:t xml:space="preserve">Publication history</w:t>
            </w:r>
          </w:p>
        </w:tc>
      </w:tr>
      <w:tr>
        <w:tc>
          <w:tcPr/>
          <w:p>
            <w:pPr>
              <w:pStyle w:val="TAL"/>
              <w:jc w:val="left"/>
            </w:pPr>
            <w:r>
              <w:t xml:space="preserve">V1.x.x</w:t>
            </w:r>
          </w:p>
        </w:tc>
        <w:tc>
          <w:tcPr/>
          <w:p>
            <w:pPr>
              <w:pStyle w:val="TAL"/>
              <w:jc w:val="left"/>
            </w:pPr>
            <w:r>
              <w:t xml:space="preserve">&lt;yyyy-mm-dd &gt;</w:t>
            </w:r>
          </w:p>
        </w:tc>
        <w:tc>
          <w:tcPr/>
          <w:p>
            <w:pPr>
              <w:pStyle w:val="TAL"/>
              <w:jc w:val="left"/>
            </w:pPr>
            <w:r>
              <w:t xml:space="preserve">&lt;Milestone&gt;</w:t>
            </w: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r>
        <w:tc>
          <w:tcPr/>
          <w:p>
            <w:pPr>
              <w:pStyle w:val="TAC"/>
            </w:pPr>
          </w:p>
        </w:tc>
        <w:tc>
          <w:tcPr/>
          <w:p>
            <w:pPr>
              <w:pStyle w:val="TAC"/>
            </w:pPr>
          </w:p>
        </w:tc>
        <w:tc>
          <w:tcPr/>
          <w:p>
            <w:pPr>
              <w:pStyle w:val="TAC"/>
            </w:pPr>
          </w:p>
        </w:tc>
      </w:tr>
    </w:tbl>
    <w:p/>
    <w:tbl>
      <w:tblPr>
        <w:tblStyle w:val="Table"/>
        <w:tblW w:type="pct" w:w="4948"/>
        <w:tblLayout w:type="fixed"/>
        <w:tblLook w:firstRow="1" w:lastRow="0" w:firstColumn="0" w:lastColumn="0" w:noHBand="0" w:noVBand="0" w:val="0020"/>
      </w:tblPr>
      <w:tblGrid>
        <w:gridCol w:w="571"/>
        <w:gridCol w:w="898"/>
        <w:gridCol w:w="6368"/>
      </w:tblGrid>
      <w:tr>
        <w:trPr>
          <w:tblHeader w:val="on"/>
        </w:trPr>
        <w:tc>
          <w:tcPr>
            <w:gridSpan w:val="3"/>
          </w:tcPr>
          <w:p>
            <w:pPr>
              <w:pStyle w:val="TAH"/>
            </w:pPr>
            <w:r>
              <w:rPr>
                <w:b w:val="true"/>
                <w:bCs/>
              </w:rPr>
              <w:t xml:space="preserve">Draft history</w:t>
            </w:r>
            <w:r>
              <w:rPr>
                <w:b w:val="true"/>
              </w:rPr>
              <w:t xml:space="preserve"> </w:t>
            </w:r>
            <w:r>
              <w:rPr>
                <w:b w:val="true"/>
              </w:rPr>
              <w:t xml:space="preserve">(to be removed on publication)</w:t>
            </w:r>
          </w:p>
        </w:tc>
      </w:tr>
      <w:tr>
        <w:tc>
          <w:tcPr/>
          <w:p>
            <w:pPr>
              <w:pStyle w:val="TAL"/>
              <w:jc w:val="left"/>
            </w:pPr>
            <w:r>
              <w:t xml:space="preserve">V5.0.0</w:t>
            </w:r>
          </w:p>
        </w:tc>
        <w:tc>
          <w:tcPr/>
          <w:p>
            <w:pPr>
              <w:pStyle w:val="TAL"/>
              <w:jc w:val="left"/>
            </w:pPr>
            <w:r>
              <w:t xml:space="preserve">2025-02-10</w:t>
            </w:r>
          </w:p>
        </w:tc>
        <w:tc>
          <w:tcPr/>
          <w:p>
            <w:pPr>
              <w:pStyle w:val="TAL"/>
              <w:jc w:val="left"/>
            </w:pPr>
            <w:r>
              <w:t xml:space="preserve">V5.0.0 baseline is copied from v4.6.0</w:t>
            </w:r>
            <w:r>
              <w:br/>
            </w:r>
            <w:r>
              <w:t xml:space="preserve">Also includes agreed contribution at SDS#66 meeting:</w:t>
            </w:r>
            <w:r>
              <w:br/>
            </w:r>
            <w:r>
              <w:t xml:space="preserve">1. SDS-2024-0123-TS-0009_multiple_oldest_latest_instance_access</w:t>
            </w:r>
          </w:p>
        </w:tc>
      </w:tr>
      <w:tr>
        <w:tc>
          <w:tcPr/>
          <w:p>
            <w:pPr>
              <w:pStyle w:val="TAL"/>
              <w:jc w:val="left"/>
            </w:pPr>
            <w:r>
              <w:t xml:space="preserve">V5.1.0</w:t>
            </w:r>
          </w:p>
        </w:tc>
        <w:tc>
          <w:tcPr/>
          <w:p>
            <w:pPr>
              <w:pStyle w:val="TAL"/>
              <w:jc w:val="left"/>
            </w:pPr>
            <w:r>
              <w:t xml:space="preserve">2026-06-04</w:t>
            </w:r>
          </w:p>
        </w:tc>
        <w:tc>
          <w:tcPr/>
          <w:p>
            <w:pPr>
              <w:pStyle w:val="TAL"/>
              <w:jc w:val="left"/>
            </w:pPr>
            <w:r>
              <w:t xml:space="preserve">Converted to Markdown</w:t>
            </w:r>
            <w:r>
              <w:br/>
            </w:r>
            <w:r>
              <w:t xml:space="preserve">Incorporates fixes to issue #258</w:t>
            </w:r>
            <w:r>
              <w:br/>
            </w:r>
            <w:r>
              <w:t xml:space="preserve">Also includes agreed contributions at SDS#73 meeting:</w:t>
            </w:r>
            <w:r>
              <w:br/>
            </w:r>
            <w:r>
              <w:t xml:space="preserve">1. SDS-2025-0209-Voiding_TS-0009_Annex_B</w:t>
            </w:r>
            <w:r>
              <w:br/>
            </w:r>
            <w:r>
              <w:t xml:space="preserve">2. SDS-2025-0210-Add_clause_to_ignore_reponses_to_notification_to_non-oneM2M</w:t>
            </w:r>
          </w:p>
        </w:tc>
      </w:tr>
    </w:tbl>
    <w:p>
      <w:pPr>
        <w:spacing w:before="0" w:after="0"/>
      </w:pPr>
    </w:p>
    <w:bookmarkEnd w:id="79"/>
    <w:sectPr w:rsidR="007E601D" w:rsidSect="00BB56BD">
      <w:footerReference w:type="default" r:id="rId8"/>
      <w:headerReference w:type="default" r:id="rId11"/>
      <w:footnotePr>
        <w:numRestart w:val="eachSect"/>
      </w:footnotePr>
      <w:pgSz w:w="11907" w:h="16840"/>
      <w:pgMar w:top="1418" w:right="1134" w:bottom="1134" w:left="1134" w:header="851"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520B3" w14:textId="77777777" w:rsidR="001F6FB5" w:rsidRDefault="001F6FB5">
      <w:r>
        <w:separator/>
      </w:r>
    </w:p>
  </w:endnote>
  <w:endnote w:type="continuationSeparator" w:id="0">
    <w:p w14:paraId="297BD37C" w14:textId="77777777" w:rsidR="001F6FB5" w:rsidRDefault="001F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F620" w14:textId="796578E7" w:rsidR="00213CEE" w:rsidRDefault="00213CEE" w:rsidP="00325EA3">
    <w:pPr>
      <w:pStyle w:val="Footer"/>
      <w:tabs>
        <w:tab w:val="center" w:pos="4678"/>
        <w:tab w:val="right" w:pos="9214"/>
      </w:tabs>
      <w:jc w:val="both"/>
      <w:rPr>
        <w:lang w:val="en-GB"/>
      </w:rPr>
    </w:pPr>
    <w:r>
      <w:rPr>
        <w:rFonts w:cs="Arial"/>
        <w:lang w:val="en-GB"/>
      </w:rPr>
      <w:tab/>
      <w:t>©</w:t>
    </w:r>
    <w:r>
      <w:rPr>
        <w:lang w:val="en-GB"/>
      </w:rPr>
      <w:t xml:space="preserve"> </w:t>
    </w:r>
    <w:r w:rsidR="000565D9">
      <w:rPr>
        <w:lang w:val="en-GB"/>
      </w:rPr>
      <w:t>oneM2M</w:t>
    </w:r>
    <w:r w:rsidR="00E278AD">
      <w:rPr>
        <w:lang w:val="en-GB"/>
      </w:rPr>
      <w:t xml:space="preserve"> </w:t>
    </w:r>
    <w:r>
      <w:rPr>
        <w:lang w:val="en-GB"/>
      </w:rPr>
      <w:t>Partners</w:t>
    </w:r>
    <w:r w:rsidR="00E278AD" w:rsidRPr="00E278AD">
      <w:t xml:space="preserve"> </w:t>
    </w:r>
    <w:r w:rsidR="00E278AD" w:rsidRPr="00E278AD">
      <w:rPr>
        <w:lang w:val="en-GB"/>
      </w:rPr>
      <w:t>Type 1</w:t>
    </w:r>
    <w:r>
      <w:rPr>
        <w:lang w:val="en-GB"/>
      </w:rPr>
      <w:tab/>
      <w:t xml:space="preserve">Page </w:t>
    </w:r>
    <w:r>
      <w:rPr>
        <w:lang w:val="en-GB"/>
      </w:rPr>
      <w:fldChar w:fldCharType="begin"/>
    </w:r>
    <w:r>
      <w:rPr>
        <w:lang w:val="en-GB"/>
      </w:rPr>
      <w:instrText xml:space="preserve"> PAGE   \* MERGEFORMAT </w:instrText>
    </w:r>
    <w:r>
      <w:rPr>
        <w:lang w:val="en-GB"/>
      </w:rPr>
      <w:fldChar w:fldCharType="separate"/>
    </w:r>
    <w:r w:rsidR="0013447F">
      <w:rPr>
        <w:lang w:val="en-GB"/>
      </w:rPr>
      <w:t>7</w:t>
    </w:r>
    <w:r>
      <w:rPr>
        <w:lang w:val="en-GB"/>
      </w:rPr>
      <w:fldChar w:fldCharType="end"/>
    </w:r>
    <w:r>
      <w:rPr>
        <w:lang w:val="en-GB"/>
      </w:rPr>
      <w:t xml:space="preserve"> of </w:t>
    </w:r>
    <w:r>
      <w:rPr>
        <w:lang w:val="en-GB"/>
      </w:rPr>
      <w:fldChar w:fldCharType="begin"/>
    </w:r>
    <w:r>
      <w:rPr>
        <w:lang w:val="en-GB"/>
      </w:rPr>
      <w:instrText xml:space="preserve"> NUMPAGES   \* MERGEFORMAT </w:instrText>
    </w:r>
    <w:r>
      <w:rPr>
        <w:lang w:val="en-GB"/>
      </w:rPr>
      <w:fldChar w:fldCharType="separate"/>
    </w:r>
    <w:r w:rsidR="0013447F">
      <w:rPr>
        <w:lang w:val="en-GB"/>
      </w:rPr>
      <w:t>7</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D8BA" w14:textId="77777777" w:rsidR="001F6FB5" w:rsidRDefault="001F6FB5">
      <w:r>
        <w:separator/>
      </w:r>
    </w:p>
  </w:footnote>
  <w:footnote w:type="continuationSeparator" w:id="0">
    <w:p w14:paraId="02DE6B60" w14:textId="77777777" w:rsidR="001F6FB5" w:rsidRDefault="001F6FB5">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0ED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4A6E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36EEB5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9E36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1620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8456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1C34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0C7C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147F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5ECF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AE174B"/>
    <w:multiLevelType w:val="hybridMultilevel"/>
    <w:tmpl w:val="9214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FB46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A60354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0C15FE7"/>
    <w:multiLevelType w:val="hybridMultilevel"/>
    <w:tmpl w:val="1736DD48"/>
    <w:lvl w:ilvl="0" w:tplc="4E462B14">
      <w:start w:val="1"/>
      <w:numFmt w:val="bullet"/>
      <w:pStyle w:val="B3"/>
      <w:lvlText w:val=""/>
      <w:lvlJc w:val="left"/>
      <w:pPr>
        <w:tabs>
          <w:tab w:val="num" w:pos="1644"/>
        </w:tabs>
        <w:ind w:left="1644" w:hanging="45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1560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5121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3A27F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16A26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9F978E9"/>
    <w:multiLevelType w:val="hybridMultilevel"/>
    <w:tmpl w:val="669A7826"/>
    <w:lvl w:ilvl="0" w:tplc="9704FDD4">
      <w:start w:val="1"/>
      <w:numFmt w:val="bullet"/>
      <w:pStyle w:val="B1"/>
      <w:lvlText w:val=""/>
      <w:lvlJc w:val="left"/>
      <w:pPr>
        <w:tabs>
          <w:tab w:val="num" w:pos="737"/>
        </w:tabs>
        <w:ind w:left="737" w:hanging="45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4621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5C80964"/>
    <w:multiLevelType w:val="hybridMultilevel"/>
    <w:tmpl w:val="E9C00184"/>
    <w:lvl w:ilvl="0" w:tplc="3EF48BA0">
      <w:start w:val="1"/>
      <w:numFmt w:val="decimal"/>
      <w:pStyle w:val="BN"/>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2569F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E06F2F"/>
    <w:multiLevelType w:val="hybridMultilevel"/>
    <w:tmpl w:val="38F8FDB2"/>
    <w:lvl w:ilvl="0" w:tplc="3C2E171E">
      <w:start w:val="1"/>
      <w:numFmt w:val="bullet"/>
      <w:lvlText w:val=""/>
      <w:lvlJc w:val="left"/>
      <w:pPr>
        <w:tabs>
          <w:tab w:val="num" w:pos="720"/>
        </w:tabs>
        <w:ind w:left="720" w:hanging="360"/>
      </w:pPr>
      <w:rPr>
        <w:rFonts w:ascii="Symbol" w:hAnsi="Symbol" w:hint="default"/>
        <w:sz w:val="20"/>
      </w:rPr>
    </w:lvl>
    <w:lvl w:ilvl="1" w:tplc="4DC4D2E8" w:tentative="1">
      <w:start w:val="1"/>
      <w:numFmt w:val="bullet"/>
      <w:lvlText w:val="o"/>
      <w:lvlJc w:val="left"/>
      <w:pPr>
        <w:tabs>
          <w:tab w:val="num" w:pos="1440"/>
        </w:tabs>
        <w:ind w:left="1440" w:hanging="360"/>
      </w:pPr>
      <w:rPr>
        <w:rFonts w:ascii="Courier New" w:hAnsi="Courier New" w:hint="default"/>
        <w:sz w:val="20"/>
      </w:rPr>
    </w:lvl>
    <w:lvl w:ilvl="2" w:tplc="B5948C8C" w:tentative="1">
      <w:start w:val="1"/>
      <w:numFmt w:val="bullet"/>
      <w:lvlText w:val=""/>
      <w:lvlJc w:val="left"/>
      <w:pPr>
        <w:tabs>
          <w:tab w:val="num" w:pos="2160"/>
        </w:tabs>
        <w:ind w:left="2160" w:hanging="360"/>
      </w:pPr>
      <w:rPr>
        <w:rFonts w:ascii="Wingdings" w:hAnsi="Wingdings" w:hint="default"/>
        <w:sz w:val="20"/>
      </w:rPr>
    </w:lvl>
    <w:lvl w:ilvl="3" w:tplc="69BCC7FC" w:tentative="1">
      <w:start w:val="1"/>
      <w:numFmt w:val="bullet"/>
      <w:lvlText w:val=""/>
      <w:lvlJc w:val="left"/>
      <w:pPr>
        <w:tabs>
          <w:tab w:val="num" w:pos="2880"/>
        </w:tabs>
        <w:ind w:left="2880" w:hanging="360"/>
      </w:pPr>
      <w:rPr>
        <w:rFonts w:ascii="Wingdings" w:hAnsi="Wingdings" w:hint="default"/>
        <w:sz w:val="20"/>
      </w:rPr>
    </w:lvl>
    <w:lvl w:ilvl="4" w:tplc="BEAAF45C" w:tentative="1">
      <w:start w:val="1"/>
      <w:numFmt w:val="bullet"/>
      <w:lvlText w:val=""/>
      <w:lvlJc w:val="left"/>
      <w:pPr>
        <w:tabs>
          <w:tab w:val="num" w:pos="3600"/>
        </w:tabs>
        <w:ind w:left="3600" w:hanging="360"/>
      </w:pPr>
      <w:rPr>
        <w:rFonts w:ascii="Wingdings" w:hAnsi="Wingdings" w:hint="default"/>
        <w:sz w:val="20"/>
      </w:rPr>
    </w:lvl>
    <w:lvl w:ilvl="5" w:tplc="EF3C75EA" w:tentative="1">
      <w:start w:val="1"/>
      <w:numFmt w:val="bullet"/>
      <w:lvlText w:val=""/>
      <w:lvlJc w:val="left"/>
      <w:pPr>
        <w:tabs>
          <w:tab w:val="num" w:pos="4320"/>
        </w:tabs>
        <w:ind w:left="4320" w:hanging="360"/>
      </w:pPr>
      <w:rPr>
        <w:rFonts w:ascii="Wingdings" w:hAnsi="Wingdings" w:hint="default"/>
        <w:sz w:val="20"/>
      </w:rPr>
    </w:lvl>
    <w:lvl w:ilvl="6" w:tplc="F7B442A4" w:tentative="1">
      <w:start w:val="1"/>
      <w:numFmt w:val="bullet"/>
      <w:lvlText w:val=""/>
      <w:lvlJc w:val="left"/>
      <w:pPr>
        <w:tabs>
          <w:tab w:val="num" w:pos="5040"/>
        </w:tabs>
        <w:ind w:left="5040" w:hanging="360"/>
      </w:pPr>
      <w:rPr>
        <w:rFonts w:ascii="Wingdings" w:hAnsi="Wingdings" w:hint="default"/>
        <w:sz w:val="20"/>
      </w:rPr>
    </w:lvl>
    <w:lvl w:ilvl="7" w:tplc="DFC8B440" w:tentative="1">
      <w:start w:val="1"/>
      <w:numFmt w:val="bullet"/>
      <w:lvlText w:val=""/>
      <w:lvlJc w:val="left"/>
      <w:pPr>
        <w:tabs>
          <w:tab w:val="num" w:pos="5760"/>
        </w:tabs>
        <w:ind w:left="5760" w:hanging="360"/>
      </w:pPr>
      <w:rPr>
        <w:rFonts w:ascii="Wingdings" w:hAnsi="Wingdings" w:hint="default"/>
        <w:sz w:val="20"/>
      </w:rPr>
    </w:lvl>
    <w:lvl w:ilvl="8" w:tplc="92F2BD0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C250D5"/>
    <w:multiLevelType w:val="hybridMultilevel"/>
    <w:tmpl w:val="7736E844"/>
    <w:lvl w:ilvl="0" w:tplc="1B70D718">
      <w:start w:val="1"/>
      <w:numFmt w:val="bullet"/>
      <w:lvlText w:val=""/>
      <w:lvlJc w:val="left"/>
      <w:pPr>
        <w:tabs>
          <w:tab w:val="num" w:pos="720"/>
        </w:tabs>
        <w:ind w:left="720" w:hanging="360"/>
      </w:pPr>
      <w:rPr>
        <w:rFonts w:ascii="Symbol" w:hAnsi="Symbol" w:hint="default"/>
        <w:sz w:val="20"/>
      </w:rPr>
    </w:lvl>
    <w:lvl w:ilvl="1" w:tplc="5834435A" w:tentative="1">
      <w:start w:val="1"/>
      <w:numFmt w:val="bullet"/>
      <w:lvlText w:val="o"/>
      <w:lvlJc w:val="left"/>
      <w:pPr>
        <w:tabs>
          <w:tab w:val="num" w:pos="1440"/>
        </w:tabs>
        <w:ind w:left="1440" w:hanging="360"/>
      </w:pPr>
      <w:rPr>
        <w:rFonts w:ascii="Courier New" w:hAnsi="Courier New" w:hint="default"/>
        <w:sz w:val="20"/>
      </w:rPr>
    </w:lvl>
    <w:lvl w:ilvl="2" w:tplc="2E7488EA" w:tentative="1">
      <w:start w:val="1"/>
      <w:numFmt w:val="bullet"/>
      <w:lvlText w:val=""/>
      <w:lvlJc w:val="left"/>
      <w:pPr>
        <w:tabs>
          <w:tab w:val="num" w:pos="2160"/>
        </w:tabs>
        <w:ind w:left="2160" w:hanging="360"/>
      </w:pPr>
      <w:rPr>
        <w:rFonts w:ascii="Wingdings" w:hAnsi="Wingdings" w:hint="default"/>
        <w:sz w:val="20"/>
      </w:rPr>
    </w:lvl>
    <w:lvl w:ilvl="3" w:tplc="D924CBA8" w:tentative="1">
      <w:start w:val="1"/>
      <w:numFmt w:val="bullet"/>
      <w:lvlText w:val=""/>
      <w:lvlJc w:val="left"/>
      <w:pPr>
        <w:tabs>
          <w:tab w:val="num" w:pos="2880"/>
        </w:tabs>
        <w:ind w:left="2880" w:hanging="360"/>
      </w:pPr>
      <w:rPr>
        <w:rFonts w:ascii="Wingdings" w:hAnsi="Wingdings" w:hint="default"/>
        <w:sz w:val="20"/>
      </w:rPr>
    </w:lvl>
    <w:lvl w:ilvl="4" w:tplc="749E33E0" w:tentative="1">
      <w:start w:val="1"/>
      <w:numFmt w:val="bullet"/>
      <w:lvlText w:val=""/>
      <w:lvlJc w:val="left"/>
      <w:pPr>
        <w:tabs>
          <w:tab w:val="num" w:pos="3600"/>
        </w:tabs>
        <w:ind w:left="3600" w:hanging="360"/>
      </w:pPr>
      <w:rPr>
        <w:rFonts w:ascii="Wingdings" w:hAnsi="Wingdings" w:hint="default"/>
        <w:sz w:val="20"/>
      </w:rPr>
    </w:lvl>
    <w:lvl w:ilvl="5" w:tplc="79227362" w:tentative="1">
      <w:start w:val="1"/>
      <w:numFmt w:val="bullet"/>
      <w:lvlText w:val=""/>
      <w:lvlJc w:val="left"/>
      <w:pPr>
        <w:tabs>
          <w:tab w:val="num" w:pos="4320"/>
        </w:tabs>
        <w:ind w:left="4320" w:hanging="360"/>
      </w:pPr>
      <w:rPr>
        <w:rFonts w:ascii="Wingdings" w:hAnsi="Wingdings" w:hint="default"/>
        <w:sz w:val="20"/>
      </w:rPr>
    </w:lvl>
    <w:lvl w:ilvl="6" w:tplc="14487828" w:tentative="1">
      <w:start w:val="1"/>
      <w:numFmt w:val="bullet"/>
      <w:lvlText w:val=""/>
      <w:lvlJc w:val="left"/>
      <w:pPr>
        <w:tabs>
          <w:tab w:val="num" w:pos="5040"/>
        </w:tabs>
        <w:ind w:left="5040" w:hanging="360"/>
      </w:pPr>
      <w:rPr>
        <w:rFonts w:ascii="Wingdings" w:hAnsi="Wingdings" w:hint="default"/>
        <w:sz w:val="20"/>
      </w:rPr>
    </w:lvl>
    <w:lvl w:ilvl="7" w:tplc="024A400E" w:tentative="1">
      <w:start w:val="1"/>
      <w:numFmt w:val="bullet"/>
      <w:lvlText w:val=""/>
      <w:lvlJc w:val="left"/>
      <w:pPr>
        <w:tabs>
          <w:tab w:val="num" w:pos="5760"/>
        </w:tabs>
        <w:ind w:left="5760" w:hanging="360"/>
      </w:pPr>
      <w:rPr>
        <w:rFonts w:ascii="Wingdings" w:hAnsi="Wingdings" w:hint="default"/>
        <w:sz w:val="20"/>
      </w:rPr>
    </w:lvl>
    <w:lvl w:ilvl="8" w:tplc="B12ECDA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FD20C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F7360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FA60D4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4484C82"/>
    <w:multiLevelType w:val="hybridMultilevel"/>
    <w:tmpl w:val="99E432A6"/>
    <w:lvl w:ilvl="0" w:tplc="83ACF678">
      <w:start w:val="1"/>
      <w:numFmt w:val="bullet"/>
      <w:lvlText w:val=""/>
      <w:lvlJc w:val="left"/>
      <w:pPr>
        <w:tabs>
          <w:tab w:val="num" w:pos="720"/>
        </w:tabs>
        <w:ind w:left="720" w:hanging="360"/>
      </w:pPr>
      <w:rPr>
        <w:rFonts w:ascii="Symbol" w:hAnsi="Symbol" w:hint="default"/>
        <w:sz w:val="20"/>
      </w:rPr>
    </w:lvl>
    <w:lvl w:ilvl="1" w:tplc="F4DA0E94" w:tentative="1">
      <w:start w:val="1"/>
      <w:numFmt w:val="bullet"/>
      <w:lvlText w:val="o"/>
      <w:lvlJc w:val="left"/>
      <w:pPr>
        <w:tabs>
          <w:tab w:val="num" w:pos="1440"/>
        </w:tabs>
        <w:ind w:left="1440" w:hanging="360"/>
      </w:pPr>
      <w:rPr>
        <w:rFonts w:ascii="Courier New" w:hAnsi="Courier New" w:hint="default"/>
        <w:sz w:val="20"/>
      </w:rPr>
    </w:lvl>
    <w:lvl w:ilvl="2" w:tplc="BA1E9208" w:tentative="1">
      <w:start w:val="1"/>
      <w:numFmt w:val="bullet"/>
      <w:lvlText w:val=""/>
      <w:lvlJc w:val="left"/>
      <w:pPr>
        <w:tabs>
          <w:tab w:val="num" w:pos="2160"/>
        </w:tabs>
        <w:ind w:left="2160" w:hanging="360"/>
      </w:pPr>
      <w:rPr>
        <w:rFonts w:ascii="Wingdings" w:hAnsi="Wingdings" w:hint="default"/>
        <w:sz w:val="20"/>
      </w:rPr>
    </w:lvl>
    <w:lvl w:ilvl="3" w:tplc="B3681290" w:tentative="1">
      <w:start w:val="1"/>
      <w:numFmt w:val="bullet"/>
      <w:lvlText w:val=""/>
      <w:lvlJc w:val="left"/>
      <w:pPr>
        <w:tabs>
          <w:tab w:val="num" w:pos="2880"/>
        </w:tabs>
        <w:ind w:left="2880" w:hanging="360"/>
      </w:pPr>
      <w:rPr>
        <w:rFonts w:ascii="Wingdings" w:hAnsi="Wingdings" w:hint="default"/>
        <w:sz w:val="20"/>
      </w:rPr>
    </w:lvl>
    <w:lvl w:ilvl="4" w:tplc="A508AD5A" w:tentative="1">
      <w:start w:val="1"/>
      <w:numFmt w:val="bullet"/>
      <w:lvlText w:val=""/>
      <w:lvlJc w:val="left"/>
      <w:pPr>
        <w:tabs>
          <w:tab w:val="num" w:pos="3600"/>
        </w:tabs>
        <w:ind w:left="3600" w:hanging="360"/>
      </w:pPr>
      <w:rPr>
        <w:rFonts w:ascii="Wingdings" w:hAnsi="Wingdings" w:hint="default"/>
        <w:sz w:val="20"/>
      </w:rPr>
    </w:lvl>
    <w:lvl w:ilvl="5" w:tplc="E74265EA" w:tentative="1">
      <w:start w:val="1"/>
      <w:numFmt w:val="bullet"/>
      <w:lvlText w:val=""/>
      <w:lvlJc w:val="left"/>
      <w:pPr>
        <w:tabs>
          <w:tab w:val="num" w:pos="4320"/>
        </w:tabs>
        <w:ind w:left="4320" w:hanging="360"/>
      </w:pPr>
      <w:rPr>
        <w:rFonts w:ascii="Wingdings" w:hAnsi="Wingdings" w:hint="default"/>
        <w:sz w:val="20"/>
      </w:rPr>
    </w:lvl>
    <w:lvl w:ilvl="6" w:tplc="418CFDD0" w:tentative="1">
      <w:start w:val="1"/>
      <w:numFmt w:val="bullet"/>
      <w:lvlText w:val=""/>
      <w:lvlJc w:val="left"/>
      <w:pPr>
        <w:tabs>
          <w:tab w:val="num" w:pos="5040"/>
        </w:tabs>
        <w:ind w:left="5040" w:hanging="360"/>
      </w:pPr>
      <w:rPr>
        <w:rFonts w:ascii="Wingdings" w:hAnsi="Wingdings" w:hint="default"/>
        <w:sz w:val="20"/>
      </w:rPr>
    </w:lvl>
    <w:lvl w:ilvl="7" w:tplc="CB922BCE" w:tentative="1">
      <w:start w:val="1"/>
      <w:numFmt w:val="bullet"/>
      <w:lvlText w:val=""/>
      <w:lvlJc w:val="left"/>
      <w:pPr>
        <w:tabs>
          <w:tab w:val="num" w:pos="5760"/>
        </w:tabs>
        <w:ind w:left="5760" w:hanging="360"/>
      </w:pPr>
      <w:rPr>
        <w:rFonts w:ascii="Wingdings" w:hAnsi="Wingdings" w:hint="default"/>
        <w:sz w:val="20"/>
      </w:rPr>
    </w:lvl>
    <w:lvl w:ilvl="8" w:tplc="01AEAC16"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D3CBA"/>
    <w:multiLevelType w:val="hybridMultilevel"/>
    <w:tmpl w:val="E770663C"/>
    <w:lvl w:ilvl="0" w:tplc="C86A0B8A">
      <w:start w:val="1"/>
      <w:numFmt w:val="lowerLetter"/>
      <w:pStyle w:val="B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641B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3185F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771357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B9A3EF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FF8517E"/>
    <w:multiLevelType w:val="hybridMultilevel"/>
    <w:tmpl w:val="0D000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156C54"/>
    <w:multiLevelType w:val="hybridMultilevel"/>
    <w:tmpl w:val="EAFC6A0C"/>
    <w:lvl w:ilvl="0" w:tplc="8564E26C">
      <w:start w:val="1"/>
      <w:numFmt w:val="bullet"/>
      <w:pStyle w:val="B2"/>
      <w:lvlText w:val="-"/>
      <w:lvlJc w:val="left"/>
      <w:pPr>
        <w:tabs>
          <w:tab w:val="num" w:pos="1191"/>
        </w:tabs>
        <w:ind w:left="1191" w:hanging="45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034AC364"/>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7">
    <w:nsid w:val="02196596"/>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nsid w:val="01D3ED94"/>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059083935">
    <w:abstractNumId w:val="10"/>
    <w:lvlOverride w:ilvl="0">
      <w:lvl w:ilvl="0">
        <w:start w:val="1"/>
        <w:numFmt w:val="bullet"/>
        <w:lvlText w:val=""/>
        <w:legacy w:legacy="1" w:legacySpace="0" w:legacyIndent="283"/>
        <w:lvlJc w:val="left"/>
        <w:pPr>
          <w:ind w:left="567" w:hanging="283"/>
        </w:pPr>
        <w:rPr>
          <w:rFonts w:ascii="Symbol" w:hAnsi="Symbol" w:hint="default"/>
        </w:rPr>
      </w:lvl>
    </w:lvlOverride>
  </w:num>
  <w:num w:numId="2" w16cid:durableId="951279786">
    <w:abstractNumId w:val="19"/>
  </w:num>
  <w:num w:numId="3" w16cid:durableId="1622414319">
    <w:abstractNumId w:val="35"/>
  </w:num>
  <w:num w:numId="4" w16cid:durableId="1017196468">
    <w:abstractNumId w:val="14"/>
  </w:num>
  <w:num w:numId="5" w16cid:durableId="1232302850">
    <w:abstractNumId w:val="21"/>
  </w:num>
  <w:num w:numId="6" w16cid:durableId="2135444093">
    <w:abstractNumId w:val="29"/>
  </w:num>
  <w:num w:numId="7" w16cid:durableId="1037849922">
    <w:abstractNumId w:val="10"/>
    <w:lvlOverride w:ilvl="0">
      <w:lvl w:ilvl="0">
        <w:numFmt w:val="bullet"/>
        <w:lvlText w:val=""/>
        <w:legacy w:legacy="1" w:legacySpace="0" w:legacyIndent="0"/>
        <w:lvlJc w:val="left"/>
        <w:rPr>
          <w:rFonts w:ascii="Symbol" w:hAnsi="Symbol" w:hint="default"/>
        </w:rPr>
      </w:lvl>
    </w:lvlOverride>
  </w:num>
  <w:num w:numId="8" w16cid:durableId="57634371">
    <w:abstractNumId w:val="2"/>
  </w:num>
  <w:num w:numId="9" w16cid:durableId="785007005">
    <w:abstractNumId w:val="1"/>
  </w:num>
  <w:num w:numId="10" w16cid:durableId="425854598">
    <w:abstractNumId w:val="0"/>
  </w:num>
  <w:num w:numId="11" w16cid:durableId="991326246">
    <w:abstractNumId w:val="28"/>
  </w:num>
  <w:num w:numId="12" w16cid:durableId="476995652">
    <w:abstractNumId w:val="24"/>
  </w:num>
  <w:num w:numId="13" w16cid:durableId="1872300816">
    <w:abstractNumId w:val="23"/>
  </w:num>
  <w:num w:numId="14" w16cid:durableId="119344673">
    <w:abstractNumId w:val="9"/>
  </w:num>
  <w:num w:numId="15" w16cid:durableId="1503886090">
    <w:abstractNumId w:val="7"/>
  </w:num>
  <w:num w:numId="16" w16cid:durableId="1468089330">
    <w:abstractNumId w:val="6"/>
  </w:num>
  <w:num w:numId="17" w16cid:durableId="1459180103">
    <w:abstractNumId w:val="5"/>
  </w:num>
  <w:num w:numId="18" w16cid:durableId="1899634868">
    <w:abstractNumId w:val="4"/>
  </w:num>
  <w:num w:numId="19" w16cid:durableId="1149590258">
    <w:abstractNumId w:val="8"/>
  </w:num>
  <w:num w:numId="20" w16cid:durableId="757756134">
    <w:abstractNumId w:val="3"/>
  </w:num>
  <w:num w:numId="21" w16cid:durableId="302128287">
    <w:abstractNumId w:val="18"/>
  </w:num>
  <w:num w:numId="22" w16cid:durableId="1005979705">
    <w:abstractNumId w:val="31"/>
  </w:num>
  <w:num w:numId="23" w16cid:durableId="1268541536">
    <w:abstractNumId w:val="26"/>
  </w:num>
  <w:num w:numId="24" w16cid:durableId="1286691731">
    <w:abstractNumId w:val="30"/>
  </w:num>
  <w:num w:numId="25" w16cid:durableId="2025589187">
    <w:abstractNumId w:val="17"/>
  </w:num>
  <w:num w:numId="26" w16cid:durableId="1487017627">
    <w:abstractNumId w:val="13"/>
  </w:num>
  <w:num w:numId="27" w16cid:durableId="92437924">
    <w:abstractNumId w:val="15"/>
  </w:num>
  <w:num w:numId="28" w16cid:durableId="1088574899">
    <w:abstractNumId w:val="27"/>
  </w:num>
  <w:num w:numId="29" w16cid:durableId="1474714352">
    <w:abstractNumId w:val="33"/>
  </w:num>
  <w:num w:numId="30" w16cid:durableId="1457141264">
    <w:abstractNumId w:val="22"/>
  </w:num>
  <w:num w:numId="31" w16cid:durableId="168719363">
    <w:abstractNumId w:val="12"/>
  </w:num>
  <w:num w:numId="32" w16cid:durableId="2073112460">
    <w:abstractNumId w:val="25"/>
  </w:num>
  <w:num w:numId="33" w16cid:durableId="35010678">
    <w:abstractNumId w:val="16"/>
  </w:num>
  <w:num w:numId="34" w16cid:durableId="724641336">
    <w:abstractNumId w:val="20"/>
  </w:num>
  <w:num w:numId="35" w16cid:durableId="1275206352">
    <w:abstractNumId w:val="32"/>
  </w:num>
  <w:num w:numId="36" w16cid:durableId="1707751012">
    <w:abstractNumId w:val="11"/>
  </w:num>
  <w:num w:numId="38">
    <w:abstractNumId w:val="36"/>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36"/>
  </w:num>
  <w:num w:numId="42">
    <w:abstractNumId w:val="38"/>
  </w:num>
  <w:num w:numId="43">
    <w:abstractNumId w:val="36"/>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37" w16cid:durableId="7640331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418"/>
    <w:rsid w:val="0000384D"/>
    <w:rsid w:val="000565D9"/>
    <w:rsid w:val="00070988"/>
    <w:rsid w:val="00072C17"/>
    <w:rsid w:val="00084C42"/>
    <w:rsid w:val="00091EDB"/>
    <w:rsid w:val="000C1E0E"/>
    <w:rsid w:val="000C7C9A"/>
    <w:rsid w:val="0013447F"/>
    <w:rsid w:val="00134DF9"/>
    <w:rsid w:val="00145747"/>
    <w:rsid w:val="00147924"/>
    <w:rsid w:val="0015074B"/>
    <w:rsid w:val="00153708"/>
    <w:rsid w:val="00176535"/>
    <w:rsid w:val="001C51FC"/>
    <w:rsid w:val="001C5D2C"/>
    <w:rsid w:val="001E5F05"/>
    <w:rsid w:val="001E7213"/>
    <w:rsid w:val="001E7509"/>
    <w:rsid w:val="001F2352"/>
    <w:rsid w:val="001F3880"/>
    <w:rsid w:val="001F6FB5"/>
    <w:rsid w:val="00213CEE"/>
    <w:rsid w:val="002669AD"/>
    <w:rsid w:val="002C31BD"/>
    <w:rsid w:val="002F79DB"/>
    <w:rsid w:val="003014DC"/>
    <w:rsid w:val="003167CA"/>
    <w:rsid w:val="00321B37"/>
    <w:rsid w:val="00325EA3"/>
    <w:rsid w:val="0032723A"/>
    <w:rsid w:val="00345FB4"/>
    <w:rsid w:val="00356185"/>
    <w:rsid w:val="003752F8"/>
    <w:rsid w:val="00380A02"/>
    <w:rsid w:val="00397DF0"/>
    <w:rsid w:val="003B5B07"/>
    <w:rsid w:val="003D6202"/>
    <w:rsid w:val="00422E57"/>
    <w:rsid w:val="00424964"/>
    <w:rsid w:val="004327B9"/>
    <w:rsid w:val="00436775"/>
    <w:rsid w:val="0046449A"/>
    <w:rsid w:val="00483252"/>
    <w:rsid w:val="00485D72"/>
    <w:rsid w:val="00494756"/>
    <w:rsid w:val="004A1E38"/>
    <w:rsid w:val="004B19C7"/>
    <w:rsid w:val="004B21DC"/>
    <w:rsid w:val="004B2C68"/>
    <w:rsid w:val="00513AE8"/>
    <w:rsid w:val="00517B65"/>
    <w:rsid w:val="00523B6A"/>
    <w:rsid w:val="005453D4"/>
    <w:rsid w:val="00564D7A"/>
    <w:rsid w:val="0056624A"/>
    <w:rsid w:val="005726D2"/>
    <w:rsid w:val="0059055D"/>
    <w:rsid w:val="0059474F"/>
    <w:rsid w:val="00596098"/>
    <w:rsid w:val="005A5B49"/>
    <w:rsid w:val="005B6CFA"/>
    <w:rsid w:val="005C79CE"/>
    <w:rsid w:val="005D40E7"/>
    <w:rsid w:val="005E1047"/>
    <w:rsid w:val="005E77DD"/>
    <w:rsid w:val="005F5CD3"/>
    <w:rsid w:val="0061380D"/>
    <w:rsid w:val="00640591"/>
    <w:rsid w:val="00653A3B"/>
    <w:rsid w:val="00667EEB"/>
    <w:rsid w:val="00672201"/>
    <w:rsid w:val="00674E08"/>
    <w:rsid w:val="00676800"/>
    <w:rsid w:val="006925C7"/>
    <w:rsid w:val="006A2494"/>
    <w:rsid w:val="006A339F"/>
    <w:rsid w:val="006B7B76"/>
    <w:rsid w:val="006E37F5"/>
    <w:rsid w:val="00703E81"/>
    <w:rsid w:val="00743F24"/>
    <w:rsid w:val="00745924"/>
    <w:rsid w:val="007462C1"/>
    <w:rsid w:val="00755B41"/>
    <w:rsid w:val="007577B0"/>
    <w:rsid w:val="00770308"/>
    <w:rsid w:val="00787554"/>
    <w:rsid w:val="007B55FC"/>
    <w:rsid w:val="007C2C07"/>
    <w:rsid w:val="007E501E"/>
    <w:rsid w:val="007E5980"/>
    <w:rsid w:val="007E601D"/>
    <w:rsid w:val="00811C9B"/>
    <w:rsid w:val="0083170E"/>
    <w:rsid w:val="00855B78"/>
    <w:rsid w:val="00856BC2"/>
    <w:rsid w:val="00866A3B"/>
    <w:rsid w:val="00866A69"/>
    <w:rsid w:val="008849A4"/>
    <w:rsid w:val="008A74CA"/>
    <w:rsid w:val="00927ACF"/>
    <w:rsid w:val="00930B49"/>
    <w:rsid w:val="0094131F"/>
    <w:rsid w:val="009641CD"/>
    <w:rsid w:val="009709E5"/>
    <w:rsid w:val="00995BDD"/>
    <w:rsid w:val="009A0EC9"/>
    <w:rsid w:val="009E043E"/>
    <w:rsid w:val="009E19AF"/>
    <w:rsid w:val="009F2CD4"/>
    <w:rsid w:val="009F48C1"/>
    <w:rsid w:val="00A011D6"/>
    <w:rsid w:val="00A03D3B"/>
    <w:rsid w:val="00A1603D"/>
    <w:rsid w:val="00A200F0"/>
    <w:rsid w:val="00A249D9"/>
    <w:rsid w:val="00A6262E"/>
    <w:rsid w:val="00A629A4"/>
    <w:rsid w:val="00AA1091"/>
    <w:rsid w:val="00AC07F4"/>
    <w:rsid w:val="00AC6D30"/>
    <w:rsid w:val="00AE2D24"/>
    <w:rsid w:val="00B1314D"/>
    <w:rsid w:val="00B15AA7"/>
    <w:rsid w:val="00B2124E"/>
    <w:rsid w:val="00B359F5"/>
    <w:rsid w:val="00B553EE"/>
    <w:rsid w:val="00B6424A"/>
    <w:rsid w:val="00B73DE0"/>
    <w:rsid w:val="00B75FF3"/>
    <w:rsid w:val="00BA6835"/>
    <w:rsid w:val="00BB4716"/>
    <w:rsid w:val="00BB56BD"/>
    <w:rsid w:val="00BB6418"/>
    <w:rsid w:val="00BC0A87"/>
    <w:rsid w:val="00BC33F7"/>
    <w:rsid w:val="00BD2A52"/>
    <w:rsid w:val="00BD2C8E"/>
    <w:rsid w:val="00BE12DA"/>
    <w:rsid w:val="00BE1693"/>
    <w:rsid w:val="00BE3E6A"/>
    <w:rsid w:val="00BE40DE"/>
    <w:rsid w:val="00C03C0C"/>
    <w:rsid w:val="00C05E06"/>
    <w:rsid w:val="00C24F36"/>
    <w:rsid w:val="00C25BC9"/>
    <w:rsid w:val="00C40550"/>
    <w:rsid w:val="00C41B6F"/>
    <w:rsid w:val="00C62AE6"/>
    <w:rsid w:val="00C91709"/>
    <w:rsid w:val="00CA7E4A"/>
    <w:rsid w:val="00CD386D"/>
    <w:rsid w:val="00CE20F0"/>
    <w:rsid w:val="00CE407D"/>
    <w:rsid w:val="00CF6106"/>
    <w:rsid w:val="00D35D58"/>
    <w:rsid w:val="00D44988"/>
    <w:rsid w:val="00D53D31"/>
    <w:rsid w:val="00D631CF"/>
    <w:rsid w:val="00D706FA"/>
    <w:rsid w:val="00D7365C"/>
    <w:rsid w:val="00D7373D"/>
    <w:rsid w:val="00D778F4"/>
    <w:rsid w:val="00D822E3"/>
    <w:rsid w:val="00DD4BC8"/>
    <w:rsid w:val="00E05319"/>
    <w:rsid w:val="00E16F20"/>
    <w:rsid w:val="00E278AD"/>
    <w:rsid w:val="00E339B6"/>
    <w:rsid w:val="00E632F6"/>
    <w:rsid w:val="00E9502F"/>
    <w:rsid w:val="00E95952"/>
    <w:rsid w:val="00EA45D8"/>
    <w:rsid w:val="00EA530F"/>
    <w:rsid w:val="00EC4581"/>
    <w:rsid w:val="00ED3F92"/>
    <w:rsid w:val="00F12DD3"/>
    <w:rsid w:val="00F225F1"/>
    <w:rsid w:val="00F2529C"/>
    <w:rsid w:val="00F3693A"/>
    <w:rsid w:val="00F4236C"/>
    <w:rsid w:val="00F57D30"/>
    <w:rsid w:val="00F8258F"/>
    <w:rsid w:val="00F8730E"/>
    <w:rsid w:val="00F92B63"/>
    <w:rsid w:val="00F94B45"/>
    <w:rsid w:val="00FC17F5"/>
    <w:rsid w:val="00FD4016"/>
    <w:rsid w:val="00FF500A"/>
    <w:rsid w:val="00FF7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CD509"/>
  <w15:chartTrackingRefBased/>
  <w15:docId w15:val="{7BA3A7E0-E7CB-436C-8857-924502A8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86D"/>
    <w:pPr>
      <w:overflowPunct w:val="0"/>
      <w:autoSpaceDE w:val="0"/>
      <w:autoSpaceDN w:val="0"/>
      <w:adjustRightInd w:val="0"/>
      <w:spacing w:after="180"/>
      <w:textAlignment w:val="baseline"/>
    </w:pPr>
    <w:rPr>
      <w:lang w:eastAsia="en-US"/>
    </w:rPr>
  </w:style>
  <w:style w:type="paragraph" w:styleId="Heading1">
    <w:name w:val="heading 1"/>
    <w:next w:val="Normal"/>
    <w:qFormat/>
    <w:rsid w:val="00CD386D"/>
    <w:pPr>
      <w:keepNext/>
      <w:keepLines/>
      <w:pBdr>
        <w:top w:val="single" w:sz="12" w:space="3" w:color="auto"/>
      </w:pBdr>
      <w:overflowPunct w:val="0"/>
      <w:autoSpaceDE w:val="0"/>
      <w:autoSpaceDN w:val="0"/>
      <w:adjustRightInd w:val="0"/>
      <w:spacing w:before="240" w:after="180"/>
      <w:ind w:left="1134" w:hanging="1134"/>
      <w:textAlignment w:val="baseline"/>
      <w:outlineLvl w:val="0"/>
    </w:pPr>
    <w:rPr>
      <w:rFonts w:ascii="Arial" w:hAnsi="Arial"/>
      <w:sz w:val="36"/>
      <w:lang w:eastAsia="en-US"/>
    </w:rPr>
  </w:style>
  <w:style w:type="paragraph" w:styleId="Heading2">
    <w:name w:val="heading 2"/>
    <w:basedOn w:val="Heading1"/>
    <w:next w:val="Normal"/>
    <w:link w:val="Heading2Char"/>
    <w:qFormat/>
    <w:rsid w:val="00CD386D"/>
    <w:pPr>
      <w:pBdr>
        <w:top w:val="none" w:sz="0" w:space="0" w:color="auto"/>
      </w:pBdr>
      <w:spacing w:before="180"/>
      <w:outlineLvl w:val="1"/>
    </w:pPr>
    <w:rPr>
      <w:sz w:val="32"/>
    </w:rPr>
  </w:style>
  <w:style w:type="paragraph" w:styleId="Heading3">
    <w:name w:val="heading 3"/>
    <w:basedOn w:val="Heading2"/>
    <w:next w:val="Normal"/>
    <w:qFormat/>
    <w:rsid w:val="00CD386D"/>
    <w:pPr>
      <w:spacing w:before="120"/>
      <w:outlineLvl w:val="2"/>
    </w:pPr>
    <w:rPr>
      <w:sz w:val="28"/>
    </w:rPr>
  </w:style>
  <w:style w:type="paragraph" w:styleId="Heading4">
    <w:name w:val="heading 4"/>
    <w:basedOn w:val="Heading3"/>
    <w:next w:val="Normal"/>
    <w:qFormat/>
    <w:rsid w:val="00CD386D"/>
    <w:pPr>
      <w:ind w:left="1418" w:hanging="1418"/>
      <w:outlineLvl w:val="3"/>
    </w:pPr>
    <w:rPr>
      <w:sz w:val="24"/>
    </w:rPr>
  </w:style>
  <w:style w:type="paragraph" w:styleId="Heading5">
    <w:name w:val="heading 5"/>
    <w:basedOn w:val="Heading4"/>
    <w:next w:val="Normal"/>
    <w:qFormat/>
    <w:rsid w:val="00CD386D"/>
    <w:pPr>
      <w:ind w:left="1701" w:hanging="1701"/>
      <w:outlineLvl w:val="4"/>
    </w:pPr>
    <w:rPr>
      <w:sz w:val="22"/>
    </w:rPr>
  </w:style>
  <w:style w:type="paragraph" w:styleId="Heading6">
    <w:name w:val="heading 6"/>
    <w:basedOn w:val="H6"/>
    <w:next w:val="Normal"/>
    <w:qFormat/>
    <w:rsid w:val="00CD386D"/>
    <w:pPr>
      <w:outlineLvl w:val="5"/>
    </w:pPr>
  </w:style>
  <w:style w:type="paragraph" w:styleId="Heading7">
    <w:name w:val="heading 7"/>
    <w:basedOn w:val="H6"/>
    <w:next w:val="Normal"/>
    <w:qFormat/>
    <w:rsid w:val="00CD386D"/>
    <w:pPr>
      <w:outlineLvl w:val="6"/>
    </w:pPr>
  </w:style>
  <w:style w:type="paragraph" w:styleId="Heading8">
    <w:name w:val="heading 8"/>
    <w:basedOn w:val="Heading1"/>
    <w:next w:val="Normal"/>
    <w:qFormat/>
    <w:rsid w:val="00CD386D"/>
    <w:pPr>
      <w:ind w:left="0" w:firstLine="0"/>
      <w:outlineLvl w:val="7"/>
    </w:pPr>
  </w:style>
  <w:style w:type="paragraph" w:styleId="Heading9">
    <w:name w:val="heading 9"/>
    <w:basedOn w:val="Heading8"/>
    <w:next w:val="Normal"/>
    <w:qFormat/>
    <w:rsid w:val="00CD386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6">
    <w:name w:val="H6"/>
    <w:basedOn w:val="Heading5"/>
    <w:next w:val="Normal"/>
    <w:rsid w:val="00CD386D"/>
    <w:pPr>
      <w:ind w:left="1985" w:hanging="1985"/>
      <w:outlineLvl w:val="9"/>
    </w:pPr>
    <w:rPr>
      <w:sz w:val="20"/>
    </w:rPr>
  </w:style>
  <w:style w:type="paragraph" w:styleId="TOC9">
    <w:name w:val="toc 9"/>
    <w:basedOn w:val="TOC8"/>
    <w:uiPriority w:val="39"/>
    <w:rsid w:val="00CD386D"/>
    <w:pPr>
      <w:ind w:left="1418" w:hanging="1418"/>
    </w:pPr>
  </w:style>
  <w:style w:type="paragraph" w:styleId="TOC8">
    <w:name w:val="toc 8"/>
    <w:basedOn w:val="TOC1"/>
    <w:semiHidden/>
    <w:rsid w:val="00CD386D"/>
    <w:pPr>
      <w:spacing w:before="180"/>
      <w:ind w:left="2693" w:hanging="2693"/>
    </w:pPr>
    <w:rPr>
      <w:b/>
    </w:rPr>
  </w:style>
  <w:style w:type="paragraph" w:styleId="TOC1">
    <w:name w:val="toc 1"/>
    <w:uiPriority w:val="39"/>
    <w:rsid w:val="00CD386D"/>
    <w:pPr>
      <w:keepLines/>
      <w:widowControl w:val="0"/>
      <w:tabs>
        <w:tab w:val="right" w:leader="dot" w:pos="9639"/>
      </w:tabs>
      <w:overflowPunct w:val="0"/>
      <w:autoSpaceDE w:val="0"/>
      <w:autoSpaceDN w:val="0"/>
      <w:adjustRightInd w:val="0"/>
      <w:spacing w:before="120"/>
      <w:ind w:left="567" w:right="425" w:hanging="567"/>
      <w:textAlignment w:val="baseline"/>
    </w:pPr>
    <w:rPr>
      <w:noProof/>
      <w:sz w:val="22"/>
      <w:lang w:eastAsia="en-US"/>
    </w:rPr>
  </w:style>
  <w:style w:type="paragraph" w:customStyle="1" w:styleId="EQ">
    <w:name w:val="EQ"/>
    <w:basedOn w:val="Normal"/>
    <w:next w:val="Normal"/>
    <w:rsid w:val="00CD386D"/>
    <w:pPr>
      <w:keepLines/>
      <w:tabs>
        <w:tab w:val="center" w:pos="4536"/>
        <w:tab w:val="right" w:pos="9072"/>
      </w:tabs>
    </w:pPr>
    <w:rPr>
      <w:noProof/>
    </w:rPr>
  </w:style>
  <w:style w:type="character" w:customStyle="1" w:styleId="ZGSM">
    <w:name w:val="ZGSM"/>
    <w:rsid w:val="00CD386D"/>
  </w:style>
  <w:style w:type="paragraph" w:styleId="Header">
    <w:name w:val="header"/>
    <w:rsid w:val="00CD386D"/>
    <w:pPr>
      <w:widowControl w:val="0"/>
      <w:overflowPunct w:val="0"/>
      <w:autoSpaceDE w:val="0"/>
      <w:autoSpaceDN w:val="0"/>
      <w:adjustRightInd w:val="0"/>
      <w:textAlignment w:val="baseline"/>
    </w:pPr>
    <w:rPr>
      <w:rFonts w:ascii="Arial" w:hAnsi="Arial"/>
      <w:b/>
      <w:noProof/>
      <w:sz w:val="18"/>
      <w:lang w:eastAsia="en-US"/>
    </w:rPr>
  </w:style>
  <w:style w:type="paragraph" w:customStyle="1" w:styleId="ZD">
    <w:name w:val="ZD"/>
    <w:rsid w:val="00CD386D"/>
    <w:pPr>
      <w:framePr w:wrap="notBeside" w:vAnchor="page" w:hAnchor="margin" w:y="15764"/>
      <w:widowControl w:val="0"/>
      <w:overflowPunct w:val="0"/>
      <w:autoSpaceDE w:val="0"/>
      <w:autoSpaceDN w:val="0"/>
      <w:adjustRightInd w:val="0"/>
      <w:textAlignment w:val="baseline"/>
    </w:pPr>
    <w:rPr>
      <w:rFonts w:ascii="Arial" w:hAnsi="Arial"/>
      <w:noProof/>
      <w:sz w:val="32"/>
      <w:lang w:eastAsia="en-US"/>
    </w:rPr>
  </w:style>
  <w:style w:type="paragraph" w:styleId="TOC5">
    <w:name w:val="toc 5"/>
    <w:basedOn w:val="TOC4"/>
    <w:semiHidden/>
    <w:rsid w:val="00CD386D"/>
    <w:pPr>
      <w:ind w:left="1701" w:hanging="1701"/>
    </w:pPr>
  </w:style>
  <w:style w:type="paragraph" w:styleId="TOC4">
    <w:name w:val="toc 4"/>
    <w:basedOn w:val="TOC3"/>
    <w:semiHidden/>
    <w:rsid w:val="00CD386D"/>
    <w:pPr>
      <w:ind w:left="1418" w:hanging="1418"/>
    </w:pPr>
  </w:style>
  <w:style w:type="paragraph" w:styleId="TOC3">
    <w:name w:val="toc 3"/>
    <w:basedOn w:val="TOC2"/>
    <w:rsid w:val="00CD386D"/>
    <w:pPr>
      <w:ind w:left="1134" w:hanging="1134"/>
    </w:pPr>
  </w:style>
  <w:style w:type="paragraph" w:styleId="TOC2">
    <w:name w:val="toc 2"/>
    <w:basedOn w:val="TOC1"/>
    <w:uiPriority w:val="39"/>
    <w:rsid w:val="00CD386D"/>
    <w:pPr>
      <w:spacing w:before="0"/>
      <w:ind w:left="851" w:hanging="851"/>
    </w:pPr>
    <w:rPr>
      <w:sz w:val="20"/>
    </w:rPr>
  </w:style>
  <w:style w:type="paragraph" w:styleId="Index1">
    <w:name w:val="index 1"/>
    <w:basedOn w:val="Normal"/>
    <w:semiHidden/>
    <w:rsid w:val="00CD386D"/>
    <w:pPr>
      <w:keepLines/>
    </w:pPr>
  </w:style>
  <w:style w:type="paragraph" w:styleId="Index2">
    <w:name w:val="index 2"/>
    <w:basedOn w:val="Index1"/>
    <w:semiHidden/>
    <w:rsid w:val="00CD386D"/>
    <w:pPr>
      <w:ind w:left="284"/>
    </w:pPr>
  </w:style>
  <w:style w:type="paragraph" w:customStyle="1" w:styleId="TT">
    <w:name w:val="TT"/>
    <w:basedOn w:val="Heading1"/>
    <w:next w:val="Normal"/>
    <w:rsid w:val="00CD386D"/>
    <w:pPr>
      <w:outlineLvl w:val="9"/>
    </w:pPr>
  </w:style>
  <w:style w:type="paragraph" w:styleId="Footer">
    <w:name w:val="footer"/>
    <w:basedOn w:val="Header"/>
    <w:link w:val="FooterChar"/>
    <w:rsid w:val="00CD386D"/>
    <w:pPr>
      <w:jc w:val="center"/>
    </w:pPr>
    <w:rPr>
      <w:i/>
      <w:lang w:val="x-none"/>
    </w:rPr>
  </w:style>
  <w:style w:type="character" w:styleId="FootnoteReference">
    <w:name w:val="footnote reference"/>
    <w:semiHidden/>
    <w:rsid w:val="00CD386D"/>
    <w:rPr>
      <w:b/>
      <w:position w:val="6"/>
      <w:sz w:val="16"/>
    </w:rPr>
  </w:style>
  <w:style w:type="paragraph" w:styleId="FootnoteText">
    <w:name w:val="footnote text"/>
    <w:basedOn w:val="Normal"/>
    <w:semiHidden/>
    <w:rsid w:val="00CD386D"/>
    <w:pPr>
      <w:keepLines/>
      <w:ind w:left="454" w:hanging="454"/>
    </w:pPr>
    <w:rPr>
      <w:sz w:val="16"/>
    </w:rPr>
  </w:style>
  <w:style w:type="paragraph" w:customStyle="1" w:styleId="NF">
    <w:name w:val="NF"/>
    <w:basedOn w:val="NO"/>
    <w:rsid w:val="00CD386D"/>
    <w:pPr>
      <w:keepNext/>
      <w:spacing w:after="0"/>
    </w:pPr>
    <w:rPr>
      <w:rFonts w:ascii="Arial" w:hAnsi="Arial"/>
      <w:sz w:val="18"/>
    </w:rPr>
  </w:style>
  <w:style w:type="paragraph" w:customStyle="1" w:styleId="NO">
    <w:name w:val="NO"/>
    <w:basedOn w:val="Normal"/>
    <w:link w:val="NOChar"/>
    <w:rsid w:val="00CD386D"/>
    <w:pPr>
      <w:keepLines/>
      <w:ind w:left="1135" w:hanging="851"/>
    </w:pPr>
  </w:style>
  <w:style w:type="paragraph" w:customStyle="1" w:styleId="PL">
    <w:name w:val="PL"/>
    <w:rsid w:val="00CD386D"/>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hAnsi="Courier New"/>
      <w:noProof/>
      <w:sz w:val="16"/>
      <w:lang w:eastAsia="en-US"/>
    </w:rPr>
  </w:style>
  <w:style w:type="paragraph" w:customStyle="1" w:styleId="TAR">
    <w:name w:val="TAR"/>
    <w:basedOn w:val="TAL"/>
    <w:rsid w:val="00CD386D"/>
    <w:pPr>
      <w:jc w:val="right"/>
    </w:pPr>
  </w:style>
  <w:style w:type="paragraph" w:customStyle="1" w:styleId="TAL">
    <w:name w:val="TAL"/>
    <w:basedOn w:val="Normal"/>
    <w:rsid w:val="00CD386D"/>
    <w:pPr>
      <w:keepNext/>
      <w:keepLines/>
      <w:spacing w:after="0"/>
    </w:pPr>
    <w:rPr>
      <w:rFonts w:ascii="Arial" w:hAnsi="Arial"/>
      <w:sz w:val="18"/>
    </w:rPr>
  </w:style>
  <w:style w:type="paragraph" w:styleId="ListNumber2">
    <w:name w:val="List Number 2"/>
    <w:basedOn w:val="ListNumber"/>
    <w:rsid w:val="00CD386D"/>
    <w:pPr>
      <w:ind w:left="851"/>
    </w:pPr>
  </w:style>
  <w:style w:type="paragraph" w:styleId="ListNumber">
    <w:name w:val="List Number"/>
    <w:basedOn w:val="List"/>
    <w:rsid w:val="00CD386D"/>
  </w:style>
  <w:style w:type="paragraph" w:styleId="List">
    <w:name w:val="List"/>
    <w:basedOn w:val="Normal"/>
    <w:rsid w:val="00CD386D"/>
    <w:pPr>
      <w:ind w:left="568" w:hanging="284"/>
    </w:pPr>
  </w:style>
  <w:style w:type="paragraph" w:customStyle="1" w:styleId="TAH">
    <w:name w:val="TAH"/>
    <w:basedOn w:val="TAC"/>
    <w:rsid w:val="00CD386D"/>
    <w:rPr>
      <w:b/>
    </w:rPr>
  </w:style>
  <w:style w:type="paragraph" w:customStyle="1" w:styleId="TAC">
    <w:name w:val="TAC"/>
    <w:basedOn w:val="TAL"/>
    <w:rsid w:val="00CD386D"/>
    <w:pPr>
      <w:jc w:val="center"/>
    </w:pPr>
  </w:style>
  <w:style w:type="paragraph" w:customStyle="1" w:styleId="LD">
    <w:name w:val="LD"/>
    <w:rsid w:val="00CD386D"/>
    <w:pPr>
      <w:keepNext/>
      <w:keepLines/>
      <w:overflowPunct w:val="0"/>
      <w:autoSpaceDE w:val="0"/>
      <w:autoSpaceDN w:val="0"/>
      <w:adjustRightInd w:val="0"/>
      <w:spacing w:line="180" w:lineRule="exact"/>
      <w:textAlignment w:val="baseline"/>
    </w:pPr>
    <w:rPr>
      <w:rFonts w:ascii="Courier New" w:hAnsi="Courier New"/>
      <w:noProof/>
      <w:lang w:eastAsia="en-US"/>
    </w:rPr>
  </w:style>
  <w:style w:type="paragraph" w:customStyle="1" w:styleId="EX">
    <w:name w:val="EX"/>
    <w:basedOn w:val="Normal"/>
    <w:rsid w:val="00CD386D"/>
    <w:pPr>
      <w:keepLines/>
      <w:ind w:left="1702" w:hanging="1418"/>
    </w:pPr>
  </w:style>
  <w:style w:type="paragraph" w:customStyle="1" w:styleId="FP">
    <w:name w:val="FP"/>
    <w:basedOn w:val="Normal"/>
    <w:rsid w:val="00CD386D"/>
    <w:pPr>
      <w:spacing w:after="0"/>
    </w:pPr>
  </w:style>
  <w:style w:type="paragraph" w:customStyle="1" w:styleId="NW">
    <w:name w:val="NW"/>
    <w:basedOn w:val="NO"/>
    <w:rsid w:val="00CD386D"/>
    <w:pPr>
      <w:spacing w:after="0"/>
    </w:pPr>
  </w:style>
  <w:style w:type="paragraph" w:customStyle="1" w:styleId="EW">
    <w:name w:val="EW"/>
    <w:basedOn w:val="EX"/>
    <w:rsid w:val="00CD386D"/>
    <w:pPr>
      <w:spacing w:after="0"/>
    </w:pPr>
  </w:style>
  <w:style w:type="paragraph" w:customStyle="1" w:styleId="B10">
    <w:name w:val="B1"/>
    <w:basedOn w:val="List"/>
    <w:rsid w:val="00CD386D"/>
    <w:pPr>
      <w:ind w:left="738" w:hanging="454"/>
    </w:pPr>
  </w:style>
  <w:style w:type="paragraph" w:styleId="TOC6">
    <w:name w:val="toc 6"/>
    <w:basedOn w:val="TOC5"/>
    <w:next w:val="Normal"/>
    <w:semiHidden/>
    <w:rsid w:val="00CD386D"/>
    <w:pPr>
      <w:ind w:left="1985" w:hanging="1985"/>
    </w:pPr>
  </w:style>
  <w:style w:type="paragraph" w:styleId="TOC7">
    <w:name w:val="toc 7"/>
    <w:basedOn w:val="TOC6"/>
    <w:next w:val="Normal"/>
    <w:semiHidden/>
    <w:rsid w:val="00CD386D"/>
    <w:pPr>
      <w:ind w:left="2268" w:hanging="2268"/>
    </w:pPr>
  </w:style>
  <w:style w:type="paragraph" w:styleId="ListBullet2">
    <w:name w:val="List Bullet 2"/>
    <w:basedOn w:val="ListBullet"/>
    <w:rsid w:val="00CD386D"/>
    <w:pPr>
      <w:ind w:left="851"/>
    </w:pPr>
  </w:style>
  <w:style w:type="paragraph" w:styleId="ListBullet">
    <w:name w:val="List Bullet"/>
    <w:basedOn w:val="List"/>
    <w:rsid w:val="00CD386D"/>
  </w:style>
  <w:style w:type="paragraph" w:customStyle="1" w:styleId="EditorsNote">
    <w:name w:val="Editor's Note"/>
    <w:basedOn w:val="NO"/>
    <w:rsid w:val="00CD386D"/>
    <w:rPr>
      <w:color w:val="FF0000"/>
    </w:rPr>
  </w:style>
  <w:style w:type="paragraph" w:customStyle="1" w:styleId="TH">
    <w:name w:val="TH"/>
    <w:basedOn w:val="FL"/>
    <w:next w:val="FL"/>
    <w:rsid w:val="00CD386D"/>
  </w:style>
  <w:style w:type="paragraph" w:customStyle="1" w:styleId="ZA">
    <w:name w:val="ZA"/>
    <w:rsid w:val="00CD386D"/>
    <w:pPr>
      <w:framePr w:w="10206" w:h="794" w:hRule="exact" w:wrap="notBeside" w:vAnchor="page" w:hAnchor="margin" w:y="1135"/>
      <w:widowControl w:val="0"/>
      <w:pBdr>
        <w:bottom w:val="single" w:sz="12" w:space="1" w:color="auto"/>
      </w:pBdr>
      <w:overflowPunct w:val="0"/>
      <w:autoSpaceDE w:val="0"/>
      <w:autoSpaceDN w:val="0"/>
      <w:adjustRightInd w:val="0"/>
      <w:jc w:val="right"/>
      <w:textAlignment w:val="baseline"/>
    </w:pPr>
    <w:rPr>
      <w:rFonts w:ascii="Arial" w:hAnsi="Arial"/>
      <w:noProof/>
      <w:sz w:val="40"/>
      <w:lang w:eastAsia="en-US"/>
    </w:rPr>
  </w:style>
  <w:style w:type="paragraph" w:customStyle="1" w:styleId="ZB">
    <w:name w:val="ZB"/>
    <w:rsid w:val="00CD386D"/>
    <w:pPr>
      <w:framePr w:w="10206" w:h="284" w:hRule="exact" w:wrap="notBeside" w:vAnchor="page" w:hAnchor="margin" w:y="1986"/>
      <w:widowControl w:val="0"/>
      <w:overflowPunct w:val="0"/>
      <w:autoSpaceDE w:val="0"/>
      <w:autoSpaceDN w:val="0"/>
      <w:adjustRightInd w:val="0"/>
      <w:ind w:right="28"/>
      <w:jc w:val="right"/>
      <w:textAlignment w:val="baseline"/>
    </w:pPr>
    <w:rPr>
      <w:rFonts w:ascii="Arial" w:hAnsi="Arial"/>
      <w:i/>
      <w:noProof/>
      <w:lang w:eastAsia="en-US"/>
    </w:rPr>
  </w:style>
  <w:style w:type="paragraph" w:customStyle="1" w:styleId="ZT">
    <w:name w:val="ZT"/>
    <w:rsid w:val="00CD386D"/>
    <w:pPr>
      <w:framePr w:wrap="notBeside" w:hAnchor="margin" w:yAlign="center"/>
      <w:widowControl w:val="0"/>
      <w:overflowPunct w:val="0"/>
      <w:autoSpaceDE w:val="0"/>
      <w:autoSpaceDN w:val="0"/>
      <w:adjustRightInd w:val="0"/>
      <w:spacing w:line="240" w:lineRule="atLeast"/>
      <w:jc w:val="right"/>
      <w:textAlignment w:val="baseline"/>
    </w:pPr>
    <w:rPr>
      <w:rFonts w:ascii="Arial" w:hAnsi="Arial"/>
      <w:b/>
      <w:sz w:val="34"/>
      <w:lang w:eastAsia="en-US"/>
    </w:rPr>
  </w:style>
  <w:style w:type="paragraph" w:customStyle="1" w:styleId="ZU">
    <w:name w:val="ZU"/>
    <w:rsid w:val="00CD386D"/>
    <w:pPr>
      <w:framePr w:w="10206" w:wrap="notBeside" w:vAnchor="page" w:hAnchor="margin" w:y="6238"/>
      <w:widowControl w:val="0"/>
      <w:pBdr>
        <w:top w:val="single" w:sz="12" w:space="1" w:color="auto"/>
      </w:pBdr>
      <w:overflowPunct w:val="0"/>
      <w:autoSpaceDE w:val="0"/>
      <w:autoSpaceDN w:val="0"/>
      <w:adjustRightInd w:val="0"/>
      <w:jc w:val="right"/>
      <w:textAlignment w:val="baseline"/>
    </w:pPr>
    <w:rPr>
      <w:rFonts w:ascii="Arial" w:hAnsi="Arial"/>
      <w:noProof/>
      <w:lang w:eastAsia="en-US"/>
    </w:rPr>
  </w:style>
  <w:style w:type="paragraph" w:customStyle="1" w:styleId="TAN">
    <w:name w:val="TAN"/>
    <w:basedOn w:val="TAL"/>
    <w:rsid w:val="00CD386D"/>
    <w:pPr>
      <w:ind w:left="851" w:hanging="851"/>
    </w:pPr>
  </w:style>
  <w:style w:type="paragraph" w:customStyle="1" w:styleId="ZH">
    <w:name w:val="ZH"/>
    <w:rsid w:val="00CD386D"/>
    <w:pPr>
      <w:framePr w:wrap="notBeside" w:vAnchor="page" w:hAnchor="margin" w:xAlign="center" w:y="6805"/>
      <w:widowControl w:val="0"/>
      <w:overflowPunct w:val="0"/>
      <w:autoSpaceDE w:val="0"/>
      <w:autoSpaceDN w:val="0"/>
      <w:adjustRightInd w:val="0"/>
      <w:textAlignment w:val="baseline"/>
    </w:pPr>
    <w:rPr>
      <w:rFonts w:ascii="Arial" w:hAnsi="Arial"/>
      <w:noProof/>
      <w:lang w:eastAsia="en-US"/>
    </w:rPr>
  </w:style>
  <w:style w:type="paragraph" w:customStyle="1" w:styleId="TF">
    <w:name w:val="TF"/>
    <w:basedOn w:val="FL"/>
    <w:rsid w:val="00CD386D"/>
    <w:pPr>
      <w:keepNext w:val="0"/>
      <w:spacing w:before="0" w:after="240"/>
    </w:pPr>
  </w:style>
  <w:style w:type="paragraph" w:customStyle="1" w:styleId="ZG">
    <w:name w:val="ZG"/>
    <w:rsid w:val="00CD386D"/>
    <w:pPr>
      <w:framePr w:wrap="notBeside" w:vAnchor="page" w:hAnchor="margin" w:xAlign="right" w:y="6805"/>
      <w:widowControl w:val="0"/>
      <w:overflowPunct w:val="0"/>
      <w:autoSpaceDE w:val="0"/>
      <w:autoSpaceDN w:val="0"/>
      <w:adjustRightInd w:val="0"/>
      <w:jc w:val="right"/>
      <w:textAlignment w:val="baseline"/>
    </w:pPr>
    <w:rPr>
      <w:rFonts w:ascii="Arial" w:hAnsi="Arial"/>
      <w:noProof/>
      <w:lang w:eastAsia="en-US"/>
    </w:rPr>
  </w:style>
  <w:style w:type="paragraph" w:styleId="ListBullet3">
    <w:name w:val="List Bullet 3"/>
    <w:basedOn w:val="ListBullet2"/>
    <w:rsid w:val="00CD386D"/>
    <w:pPr>
      <w:ind w:left="1135"/>
    </w:pPr>
  </w:style>
  <w:style w:type="paragraph" w:styleId="List2">
    <w:name w:val="List 2"/>
    <w:basedOn w:val="List"/>
    <w:rsid w:val="00CD386D"/>
    <w:pPr>
      <w:ind w:left="851"/>
    </w:pPr>
  </w:style>
  <w:style w:type="paragraph" w:styleId="List3">
    <w:name w:val="List 3"/>
    <w:basedOn w:val="List2"/>
    <w:rsid w:val="00CD386D"/>
    <w:pPr>
      <w:ind w:left="1135"/>
    </w:pPr>
  </w:style>
  <w:style w:type="paragraph" w:styleId="List4">
    <w:name w:val="List 4"/>
    <w:basedOn w:val="List3"/>
    <w:rsid w:val="00CD386D"/>
    <w:pPr>
      <w:ind w:left="1418"/>
    </w:pPr>
  </w:style>
  <w:style w:type="paragraph" w:styleId="List5">
    <w:name w:val="List 5"/>
    <w:basedOn w:val="List4"/>
    <w:rsid w:val="00CD386D"/>
    <w:pPr>
      <w:ind w:left="1702"/>
    </w:pPr>
  </w:style>
  <w:style w:type="paragraph" w:styleId="ListBullet4">
    <w:name w:val="List Bullet 4"/>
    <w:basedOn w:val="ListBullet3"/>
    <w:rsid w:val="00CD386D"/>
    <w:pPr>
      <w:ind w:left="1418"/>
    </w:pPr>
  </w:style>
  <w:style w:type="paragraph" w:styleId="ListBullet5">
    <w:name w:val="List Bullet 5"/>
    <w:basedOn w:val="ListBullet4"/>
    <w:rsid w:val="00CD386D"/>
    <w:pPr>
      <w:ind w:left="1702"/>
    </w:pPr>
  </w:style>
  <w:style w:type="paragraph" w:customStyle="1" w:styleId="B20">
    <w:name w:val="B2"/>
    <w:basedOn w:val="List2"/>
    <w:rsid w:val="00CD386D"/>
    <w:pPr>
      <w:ind w:left="1191" w:hanging="454"/>
    </w:pPr>
  </w:style>
  <w:style w:type="paragraph" w:customStyle="1" w:styleId="B30">
    <w:name w:val="B3"/>
    <w:basedOn w:val="List3"/>
    <w:rsid w:val="00CD386D"/>
    <w:pPr>
      <w:ind w:left="1645" w:hanging="454"/>
    </w:pPr>
  </w:style>
  <w:style w:type="paragraph" w:customStyle="1" w:styleId="B4">
    <w:name w:val="B4"/>
    <w:basedOn w:val="List4"/>
    <w:rsid w:val="00CD386D"/>
    <w:pPr>
      <w:ind w:left="2098" w:hanging="454"/>
    </w:pPr>
  </w:style>
  <w:style w:type="paragraph" w:customStyle="1" w:styleId="B5">
    <w:name w:val="B5"/>
    <w:basedOn w:val="List5"/>
    <w:rsid w:val="00CD386D"/>
    <w:pPr>
      <w:ind w:left="2552" w:hanging="454"/>
    </w:pPr>
  </w:style>
  <w:style w:type="paragraph" w:customStyle="1" w:styleId="ZTD">
    <w:name w:val="ZTD"/>
    <w:basedOn w:val="ZB"/>
    <w:rsid w:val="00CD386D"/>
    <w:pPr>
      <w:framePr w:hRule="auto" w:wrap="notBeside" w:y="852"/>
    </w:pPr>
    <w:rPr>
      <w:i w:val="0"/>
      <w:sz w:val="40"/>
    </w:rPr>
  </w:style>
  <w:style w:type="paragraph" w:customStyle="1" w:styleId="ZV">
    <w:name w:val="ZV"/>
    <w:basedOn w:val="ZU"/>
    <w:rsid w:val="00CD386D"/>
    <w:pPr>
      <w:framePr w:wrap="notBeside" w:y="16161"/>
    </w:pPr>
  </w:style>
  <w:style w:type="paragraph" w:styleId="IndexHeading">
    <w:name w:val="index heading"/>
    <w:basedOn w:val="Normal"/>
    <w:next w:val="Normal"/>
    <w:semiHidden/>
    <w:pPr>
      <w:pBdr>
        <w:top w:val="single" w:sz="12" w:space="0" w:color="auto"/>
      </w:pBdr>
      <w:spacing w:before="360" w:after="240"/>
    </w:pPr>
    <w:rPr>
      <w:b/>
      <w:i/>
      <w:sz w:val="26"/>
    </w:rPr>
  </w:style>
  <w:style w:type="character" w:customStyle="1" w:styleId="Guidance">
    <w:name w:val="Guidance"/>
    <w:rPr>
      <w:i/>
      <w:color w:val="0000FF"/>
      <w:sz w:val="20"/>
    </w:rPr>
  </w:style>
  <w:style w:type="paragraph" w:customStyle="1" w:styleId="I1">
    <w:name w:val="I1"/>
    <w:basedOn w:val="List"/>
  </w:style>
  <w:style w:type="paragraph" w:customStyle="1" w:styleId="I2">
    <w:name w:val="I2"/>
    <w:basedOn w:val="List2"/>
  </w:style>
  <w:style w:type="paragraph" w:customStyle="1" w:styleId="I3">
    <w:name w:val="I3"/>
    <w:basedOn w:val="List3"/>
  </w:style>
  <w:style w:type="paragraph" w:customStyle="1" w:styleId="IB3">
    <w:name w:val="IB3"/>
    <w:basedOn w:val="Normal"/>
    <w:pPr>
      <w:tabs>
        <w:tab w:val="left" w:pos="851"/>
        <w:tab w:val="num" w:pos="1644"/>
      </w:tabs>
      <w:ind w:left="851" w:hanging="567"/>
    </w:pPr>
  </w:style>
  <w:style w:type="paragraph" w:customStyle="1" w:styleId="IB1">
    <w:name w:val="IB1"/>
    <w:basedOn w:val="Normal"/>
    <w:pPr>
      <w:tabs>
        <w:tab w:val="left" w:pos="284"/>
        <w:tab w:val="num" w:pos="737"/>
      </w:tabs>
      <w:ind w:left="737" w:hanging="453"/>
    </w:pPr>
  </w:style>
  <w:style w:type="paragraph" w:customStyle="1" w:styleId="IB2">
    <w:name w:val="IB2"/>
    <w:basedOn w:val="Normal"/>
    <w:pPr>
      <w:tabs>
        <w:tab w:val="left" w:pos="567"/>
        <w:tab w:val="num" w:pos="1191"/>
      </w:tabs>
      <w:ind w:left="568" w:hanging="284"/>
    </w:pPr>
  </w:style>
  <w:style w:type="paragraph" w:customStyle="1" w:styleId="IBN">
    <w:name w:val="IBN"/>
    <w:basedOn w:val="Normal"/>
    <w:pPr>
      <w:tabs>
        <w:tab w:val="left" w:pos="567"/>
        <w:tab w:val="num" w:pos="737"/>
      </w:tabs>
      <w:ind w:left="568" w:hanging="284"/>
    </w:pPr>
  </w:style>
  <w:style w:type="paragraph" w:customStyle="1" w:styleId="IBL">
    <w:name w:val="IBL"/>
    <w:basedOn w:val="Normal"/>
    <w:pPr>
      <w:tabs>
        <w:tab w:val="left" w:pos="284"/>
        <w:tab w:val="num" w:pos="737"/>
      </w:tabs>
      <w:ind w:left="737" w:hanging="453"/>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3">
    <w:name w:val="B3+"/>
    <w:basedOn w:val="B30"/>
    <w:rsid w:val="00CD386D"/>
    <w:pPr>
      <w:numPr>
        <w:numId w:val="4"/>
      </w:numPr>
      <w:tabs>
        <w:tab w:val="left" w:pos="1134"/>
      </w:tabs>
    </w:pPr>
  </w:style>
  <w:style w:type="paragraph" w:customStyle="1" w:styleId="B1">
    <w:name w:val="B1+"/>
    <w:basedOn w:val="B10"/>
    <w:rsid w:val="00CD386D"/>
    <w:pPr>
      <w:numPr>
        <w:numId w:val="2"/>
      </w:numPr>
    </w:pPr>
  </w:style>
  <w:style w:type="paragraph" w:customStyle="1" w:styleId="B2">
    <w:name w:val="B2+"/>
    <w:basedOn w:val="B20"/>
    <w:rsid w:val="00CD386D"/>
    <w:pPr>
      <w:numPr>
        <w:numId w:val="3"/>
      </w:numPr>
    </w:pPr>
  </w:style>
  <w:style w:type="paragraph" w:customStyle="1" w:styleId="BL">
    <w:name w:val="BL"/>
    <w:basedOn w:val="Normal"/>
    <w:rsid w:val="00CD386D"/>
    <w:pPr>
      <w:numPr>
        <w:numId w:val="6"/>
      </w:numPr>
      <w:tabs>
        <w:tab w:val="left" w:pos="851"/>
      </w:tabs>
    </w:pPr>
  </w:style>
  <w:style w:type="paragraph" w:customStyle="1" w:styleId="BN">
    <w:name w:val="BN"/>
    <w:basedOn w:val="Normal"/>
    <w:rsid w:val="00CD386D"/>
    <w:pPr>
      <w:numPr>
        <w:numId w:val="5"/>
      </w:numPr>
    </w:pPr>
  </w:style>
  <w:style w:type="paragraph" w:styleId="BodyText">
    <w:name w:val="Body Text"/>
    <w:basedOn w:val="Normal"/>
    <w:pPr>
      <w:keepNext/>
      <w:spacing w:after="140"/>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keepNext w:val="0"/>
      <w:spacing w:after="120"/>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pPr>
      <w:spacing w:before="120" w:after="120"/>
    </w:pPr>
    <w:rPr>
      <w:b/>
      <w:bCs/>
    </w:rPr>
  </w:style>
  <w:style w:type="paragraph" w:styleId="Closing">
    <w:name w:val="Closing"/>
    <w:basedOn w:val="Normal"/>
    <w:pPr>
      <w:ind w:left="4252"/>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qFormat/>
    <w:rPr>
      <w:i/>
      <w:iCs/>
    </w:rPr>
  </w:style>
  <w:style w:type="character" w:styleId="EndnoteReference">
    <w:name w:val="endnote reference"/>
    <w:semiHidden/>
    <w:rPr>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i/>
      <w:iCs/>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character" w:styleId="LineNumber">
    <w:name w:val="line number"/>
    <w:basedOn w:val="DefaultParagraphFont"/>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180"/>
      <w:textAlignment w:val="baseline"/>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TAJ">
    <w:name w:val="TAJ"/>
    <w:basedOn w:val="Normal"/>
    <w:rsid w:val="00CD386D"/>
    <w:pPr>
      <w:keepNext/>
      <w:keepLines/>
      <w:spacing w:after="0"/>
      <w:jc w:val="both"/>
    </w:pPr>
    <w:rPr>
      <w:rFonts w:ascii="Arial" w:hAnsi="Arial"/>
      <w:sz w:val="18"/>
    </w:rPr>
  </w:style>
  <w:style w:type="paragraph" w:customStyle="1" w:styleId="FL">
    <w:name w:val="FL"/>
    <w:basedOn w:val="Normal"/>
    <w:rsid w:val="00CD386D"/>
    <w:pPr>
      <w:keepNext/>
      <w:keepLines/>
      <w:spacing w:before="60"/>
      <w:jc w:val="center"/>
    </w:pPr>
    <w:rPr>
      <w:rFonts w:ascii="Arial" w:hAnsi="Arial"/>
      <w:b/>
    </w:rPr>
  </w:style>
  <w:style w:type="paragraph" w:styleId="BalloonText">
    <w:name w:val="Balloon Text"/>
    <w:basedOn w:val="Normal"/>
    <w:link w:val="BalloonTextChar"/>
    <w:rsid w:val="00F12DD3"/>
    <w:pPr>
      <w:spacing w:after="0"/>
    </w:pPr>
    <w:rPr>
      <w:rFonts w:ascii="Tahoma" w:hAnsi="Tahoma" w:cs="Tahoma"/>
      <w:sz w:val="16"/>
      <w:szCs w:val="16"/>
    </w:rPr>
  </w:style>
  <w:style w:type="character" w:customStyle="1" w:styleId="BalloonTextChar">
    <w:name w:val="Balloon Text Char"/>
    <w:link w:val="BalloonText"/>
    <w:rsid w:val="00F12DD3"/>
    <w:rPr>
      <w:rFonts w:ascii="Tahoma" w:hAnsi="Tahoma" w:cs="Tahoma"/>
      <w:sz w:val="16"/>
      <w:szCs w:val="16"/>
      <w:lang w:eastAsia="en-US"/>
    </w:rPr>
  </w:style>
  <w:style w:type="character" w:customStyle="1" w:styleId="NOChar">
    <w:name w:val="NO Char"/>
    <w:link w:val="NO"/>
    <w:rsid w:val="00E05319"/>
    <w:rPr>
      <w:lang w:eastAsia="en-US"/>
    </w:rPr>
  </w:style>
  <w:style w:type="character" w:customStyle="1" w:styleId="Heading2Char">
    <w:name w:val="Heading 2 Char"/>
    <w:link w:val="Heading2"/>
    <w:rsid w:val="00E05319"/>
    <w:rPr>
      <w:rFonts w:ascii="Arial" w:hAnsi="Arial"/>
      <w:sz w:val="32"/>
      <w:lang w:eastAsia="en-US"/>
    </w:rPr>
  </w:style>
  <w:style w:type="character" w:customStyle="1" w:styleId="FooterChar">
    <w:name w:val="Footer Char"/>
    <w:link w:val="Footer"/>
    <w:rsid w:val="00BC33F7"/>
    <w:rPr>
      <w:rFonts w:ascii="Arial" w:hAnsi="Arial"/>
      <w:b/>
      <w:i/>
      <w:noProof/>
      <w:sz w:val="18"/>
      <w:lang w:eastAsia="en-US"/>
    </w:rPr>
  </w:style>
  <w:style w:type="paragraph" w:customStyle="1" w:styleId="oneM2M-CoverTableLeft">
    <w:name w:val="oneM2M-CoverTableLeft"/>
    <w:basedOn w:val="Normal"/>
    <w:qFormat/>
    <w:rsid w:val="00D7373D"/>
    <w:pPr>
      <w:keepNext/>
      <w:keepLines/>
      <w:overflowPunct/>
      <w:autoSpaceDE/>
      <w:autoSpaceDN/>
      <w:adjustRightInd/>
      <w:spacing w:before="60" w:after="60"/>
      <w:textAlignment w:val="auto"/>
    </w:pPr>
    <w:rPr>
      <w:rFonts w:eastAsia="BatangChe"/>
      <w:color w:val="FFFFFF"/>
      <w:sz w:val="24"/>
      <w:szCs w:val="24"/>
      <w:lang w:val="en-US"/>
    </w:rPr>
  </w:style>
  <w:style w:customStyle="1" w:styleId="ImageCaption" w:type="paragraph">
    <w:name w:val="Image Caption"/>
    <w:basedOn w:val="TF"/>
    <w:link w:val="ImageCaptionChar"/>
    <w:qFormat/>
    <w:rsid w:val="00BF4565"/>
  </w:style>
  <w:style w:customStyle="1" w:styleId="ImageCaptionChar" w:type="character">
    <w:name w:val="Image Caption Char"/>
    <w:basedOn w:val="TFChar"/>
    <w:link w:val="ImageCaption"/>
    <w:rsid w:val="00BF4565"/>
    <w:rPr>
      <w:rFonts w:ascii="Arial" w:hAnsi="Arial"/>
      <w:b/>
      <w:lang w:eastAsia="en-US"/>
    </w:rPr>
  </w:style>
  <w:style w:customStyle="1" w:styleId="TableCaption" w:type="paragraph">
    <w:name w:val="Table Caption"/>
    <w:basedOn w:val="TH"/>
    <w:link w:val="TableCaptionChar"/>
    <w:qFormat/>
    <w:rsid w:val="00BF4565"/>
  </w:style>
  <w:style w:customStyle="1" w:styleId="TableCaptionChar" w:type="character">
    <w:name w:val="Table Caption Char"/>
    <w:basedOn w:val="THChar"/>
    <w:link w:val="TableCaption"/>
    <w:rsid w:val="00BF4565"/>
    <w:rPr>
      <w:rFonts w:ascii="Arial" w:hAnsi="Arial"/>
      <w:b/>
      <w:lang w:eastAsia="en-US"/>
    </w:rPr>
  </w:style>
  <w:style w:customStyle="1" w:styleId="Table" w:type="table">
    <w:name w:val="Table"/>
    <w:basedOn w:val="TableNormal"/>
    <w:uiPriority w:val="99"/>
    <w:rsid w:val="00F53001"/>
    <w:pPr>
      <w:jc w:val="center"/>
    </w:pPr>
    <w:tblPr>
      <w:jc w:val="cente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jc w:val="center"/>
    </w:trPr>
    <w:tcPr>
      <w:vAlign w:val="center"/>
    </w:tcPr>
    <w:tblStylePr w:type="firstRow">
      <w:rPr>
        <w:rFonts w:ascii="Times New Roman" w:hAnsi="Times New Roman"/>
        <w:b/>
        <w:sz w:val="20"/>
      </w:rPr>
    </w:tblStylePr>
  </w:style>
  <w:style w:customStyle="1" w:styleId="SourceCode" w:type="paragraph">
    <w:name w:val="Source Code"/>
    <w:basedOn w:val="Normal"/>
    <w:qFormat/>
    <w:rsid w:val="00E35718"/>
    <w:pPr>
      <w:pBdr>
        <w:top w:color="auto" w:space="1" w:sz="4" w:val="single"/>
        <w:left w:color="auto" w:space="4" w:sz="4" w:val="single"/>
        <w:bottom w:color="auto" w:space="1" w:sz="4" w:val="single"/>
        <w:right w:color="auto" w:space="4" w:sz="4" w:val="single"/>
      </w:pBdr>
      <w:shd w:color="auto" w:fill="auto" w:val="pct5"/>
      <w:wordWrap w:val="0"/>
      <w:spacing w:before="180"/>
    </w:pPr>
    <w:rPr>
      <w:rFonts w:ascii="Courier New" w:hAnsi="Courier New"/>
      <w:color w:themeColor="background1" w:themeShade="A6" w:val="A6A6A6"/>
    </w:rPr>
  </w:style>
  <w:style w:type="character" w:customStyle="1" w:styleId="NormalTok">
    <w:name w:val="NormalTok"/>
    <w:basedOn w:val="VerbatimChar"/>
    <w:rPr/>
  </w:style>
  <w:style w:type="character" w:customStyle="1" w:styleId="KeywordTok">
    <w:name w:val="KeywordTok"/>
    <w:basedOn w:val="VerbatimChar"/>
    <w:rPr>
      <w:b/>
      <w:color w:val="0070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7366">
      <w:bodyDiv w:val="1"/>
      <w:marLeft w:val="0"/>
      <w:marRight w:val="0"/>
      <w:marTop w:val="0"/>
      <w:marBottom w:val="0"/>
      <w:divBdr>
        <w:top w:val="none" w:sz="0" w:space="0" w:color="auto"/>
        <w:left w:val="none" w:sz="0" w:space="0" w:color="auto"/>
        <w:bottom w:val="none" w:sz="0" w:space="0" w:color="auto"/>
        <w:right w:val="none" w:sz="0" w:space="0" w:color="auto"/>
      </w:divBdr>
    </w:div>
    <w:div w:id="511262986">
      <w:bodyDiv w:val="1"/>
      <w:marLeft w:val="0"/>
      <w:marRight w:val="0"/>
      <w:marTop w:val="0"/>
      <w:marBottom w:val="0"/>
      <w:divBdr>
        <w:top w:val="none" w:sz="0" w:space="0" w:color="auto"/>
        <w:left w:val="none" w:sz="0" w:space="0" w:color="auto"/>
        <w:bottom w:val="none" w:sz="0" w:space="0" w:color="auto"/>
        <w:right w:val="none" w:sz="0" w:space="0" w:color="auto"/>
      </w:divBdr>
    </w:div>
    <w:div w:id="1151092999">
      <w:bodyDiv w:val="1"/>
      <w:marLeft w:val="0"/>
      <w:marRight w:val="0"/>
      <w:marTop w:val="0"/>
      <w:marBottom w:val="0"/>
      <w:divBdr>
        <w:top w:val="none" w:sz="0" w:space="0" w:color="auto"/>
        <w:left w:val="none" w:sz="0" w:space="0" w:color="auto"/>
        <w:bottom w:val="none" w:sz="0" w:space="0" w:color="auto"/>
        <w:right w:val="none" w:sz="0" w:space="0" w:color="auto"/>
      </w:divBdr>
    </w:div>
    <w:div w:id="1170833381">
      <w:bodyDiv w:val="1"/>
      <w:marLeft w:val="0"/>
      <w:marRight w:val="0"/>
      <w:marTop w:val="0"/>
      <w:marBottom w:val="0"/>
      <w:divBdr>
        <w:top w:val="none" w:sz="0" w:space="0" w:color="auto"/>
        <w:left w:val="none" w:sz="0" w:space="0" w:color="auto"/>
        <w:bottom w:val="none" w:sz="0" w:space="0" w:color="auto"/>
        <w:right w:val="none" w:sz="0" w:space="0" w:color="auto"/>
      </w:divBdr>
    </w:div>
    <w:div w:id="157701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header" Target="header1.xml"/><Relationship Id="rId12" Type="http://schemas.openxmlformats.org/officeDocument/2006/relationships/hyperlink" Target="http://www.onem2m.org/images/files/oneM2M-Drafting-Rules.pdf" TargetMode="External"/><Relationship Id="rId13" Type="http://schemas.openxmlformats.org/officeDocument/2006/relationships/hyperlink" Target="" TargetMode="External"/><Relationship Id="rId14" Type="http://schemas.openxmlformats.org/officeDocument/2006/relationships/image" Target="media/image2.png"/><Relationship Id="rId15"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ETSI\TEMPLATES\ETSI%20'NEW'%20DELIVERABLES\ETSIW_8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ETSIW_80.DOT</Template>
  <TotalTime>35</TotalTime>
  <Pages>3</Pages>
  <Words>338</Words>
  <Characters>1928</Characters>
  <Application>Microsoft Office Word</Application>
  <DocSecurity>0</DocSecurity>
  <Lines>16</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ETS Sophia Antipolis</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oneM2M</dc:creator>
  <cp:keywords/>
  <cp:lastModifiedBy>Miguel Angel Reina Ortega</cp:lastModifiedBy>
  <cp:revision>9</cp:revision>
  <cp:lastPrinted>2010-05-07T15:32:00Z</cp:lastPrinted>
  <dcterms:created xsi:type="dcterms:W3CDTF">2025-11-08T18:28:00Z</dcterms:created>
  <dcterms:modified xsi:type="dcterms:W3CDTF">2026-06-07T11:49:00Z</dcterms:modified>
</cp:coreProperties>
</file>