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v5.1.2</w:t>
      </w:r>
      <w:r w:rsidRPr="00540429">
        <w:rPr>
          <w:rFonts w:eastAsia="Malgun Gothic" w:hint="eastAsia"/>
          <w:lang w:eastAsia="ko-KR"/>
        </w:rPr>
        <w:t xml:space="preserve"> </w:t>
      </w:r>
      <w:r w:rsidR="00186147">
        <w:rPr>
          <w:rFonts w:eastAsia="Malgun Gothic"/>
          <w:lang w:eastAsia="ko-KR"/>
        </w:rPr>
        <w:t xml:space="preserve">to v5.1.1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1d35f3038e46960e2f18bfcd87105d9c005af754 to 94b3fac9d3ad2361b46b46e8ee2afb28f5f31a08</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---a/TS-0022-Field_Device_Configuration.md</w:t>
        <w:br/>
        <w:t>+++b/TS-0022-Field_Device_Configuration.md</w:t>
      </w:r>
    </w:p>
    <w:p>
      <w:pPr>
        <w:pStyle w:val="CodeHeader"/>
      </w:pPr>
      <w:r>
        <w:t xml:space="preserve">@@ -1,49 +1,12 @@ </w:t>
      </w:r>
    </w:p>
    <w:p>
      <w:pPr>
        <w:pStyle w:val="CodeChangeLine"/>
        <w:tabs>
          <w:tab w:pos="567" w:val="left"/>
          <w:tab w:pos="1134" w:val="left"/>
          <w:tab w:pos="1247" w:val="left"/>
        </w:tabs>
        <w:shd w:val="clear" w:color="auto" w:fill="fbe9eb"/>
      </w:pPr>
      <w:r>
        <w:rPr>
          <w:color w:val="BFBFBF"/>
          <w:shd w:val="clear" w:color="auto" w:fill="#f9d7dc"/>
        </w:rPr>
        <w:t>1</w:t>
        <w:tab/>
        <w:tab/>
        <w:t>-</w:t>
        <w:tab/>
      </w:r>
      <w:r>
        <w:t>![~~CAPTION~~](media/logo.png)</w:t>
      </w:r>
    </w:p>
    <w:p>
      <w:pPr>
        <w:pStyle w:val="CodeChangeLine"/>
        <w:tabs>
          <w:tab w:pos="567" w:val="left"/>
          <w:tab w:pos="1134" w:val="left"/>
          <w:tab w:pos="1247" w:val="left"/>
        </w:tabs>
        <w:shd w:val="clear" w:color="auto" w:fill="fbe9eb"/>
      </w:pPr>
      <w:r>
        <w:rPr>
          <w:color w:val="BFBFBF"/>
          <w:shd w:val="clear" w:color="auto" w:fill="#f9d7dc"/>
        </w:rPr>
        <w:t>2</w:t>
        <w:tab/>
        <w:tab/>
        <w:t>-</w:t>
        <w:tab/>
      </w:r>
      <w:r/>
    </w:p>
    <w:p>
      <w:pPr>
        <w:pStyle w:val="CodeChangeLine"/>
        <w:tabs>
          <w:tab w:pos="567" w:val="left"/>
          <w:tab w:pos="1134" w:val="left"/>
          <w:tab w:pos="1247" w:val="left"/>
        </w:tabs>
        <w:shd w:val="clear" w:color="auto" w:fill="fbe9eb"/>
      </w:pPr>
      <w:r>
        <w:rPr>
          <w:color w:val="BFBFBF"/>
          <w:shd w:val="clear" w:color="auto" w:fill="#f9d7dc"/>
        </w:rPr>
        <w:t>3</w:t>
        <w:tab/>
        <w:tab/>
        <w:t>-</w:t>
        <w:tab/>
      </w:r>
      <w:r>
        <w:t>+---------------------------------------------------+------------------------------------+</w:t>
      </w:r>
    </w:p>
    <w:p>
      <w:pPr>
        <w:pStyle w:val="CodeChangeLine"/>
        <w:tabs>
          <w:tab w:pos="567" w:val="left"/>
          <w:tab w:pos="1134" w:val="left"/>
          <w:tab w:pos="1247" w:val="left"/>
        </w:tabs>
        <w:shd w:val="clear" w:color="auto" w:fill="fbe9eb"/>
      </w:pPr>
      <w:r>
        <w:rPr>
          <w:color w:val="BFBFBF"/>
          <w:shd w:val="clear" w:color="auto" w:fill="#f9d7dc"/>
        </w:rPr>
        <w:t>4</w:t>
        <w:tab/>
        <w:tab/>
        <w:t>-</w:t>
        <w:tab/>
      </w:r>
      <w:r>
        <w:t>| oneM2M\                                                                                |</w:t>
      </w:r>
    </w:p>
    <w:p>
      <w:pPr>
        <w:pStyle w:val="CodeChangeLine"/>
        <w:tabs>
          <w:tab w:pos="567" w:val="left"/>
          <w:tab w:pos="1134" w:val="left"/>
          <w:tab w:pos="1247" w:val="left"/>
        </w:tabs>
        <w:shd w:val="clear" w:color="auto" w:fill="fbe9eb"/>
      </w:pPr>
      <w:r>
        <w:rPr>
          <w:color w:val="BFBFBF"/>
          <w:shd w:val="clear" w:color="auto" w:fill="#f9d7dc"/>
        </w:rPr>
        <w:t>5</w:t>
        <w:tab/>
        <w:tab/>
        <w:t>-</w:t>
        <w:tab/>
      </w:r>
      <w:r>
        <w:t>| Technical Specification                                                                |</w:t>
      </w:r>
    </w:p>
    <w:p>
      <w:pPr>
        <w:pStyle w:val="CodeChangeLine"/>
        <w:tabs>
          <w:tab w:pos="567" w:val="left"/>
          <w:tab w:pos="1134" w:val="left"/>
          <w:tab w:pos="1247" w:val="left"/>
        </w:tabs>
        <w:shd w:val="clear" w:color="auto" w:fill="fbe9eb"/>
      </w:pPr>
      <w:r>
        <w:rPr>
          <w:color w:val="BFBFBF"/>
          <w:shd w:val="clear" w:color="auto" w:fill="#f9d7dc"/>
        </w:rPr>
        <w:t>6</w:t>
        <w:tab/>
        <w:tab/>
        <w:t>-</w:t>
        <w:tab/>
      </w:r>
      <w:r>
        <w:t>+:==================================================+:===================================+</w:t>
      </w:r>
    </w:p>
    <w:p>
      <w:pPr>
        <w:pStyle w:val="CodeChangeLine"/>
        <w:tabs>
          <w:tab w:pos="567" w:val="left"/>
          <w:tab w:pos="1134" w:val="left"/>
          <w:tab w:pos="1247" w:val="left"/>
        </w:tabs>
        <w:shd w:val="clear" w:color="auto" w:fill="fbe9eb"/>
      </w:pPr>
      <w:r>
        <w:rPr>
          <w:color w:val="BFBFBF"/>
          <w:shd w:val="clear" w:color="auto" w:fill="#f9d7dc"/>
        </w:rPr>
        <w:t>7</w:t>
        <w:tab/>
        <w:tab/>
        <w:t>-</w:t>
        <w:tab/>
      </w:r>
      <w:r>
        <w:t>| Document Number                                   | TS-0022-V5\_1\_1                   |</w:t>
      </w:r>
    </w:p>
    <w:p>
      <w:pPr>
        <w:pStyle w:val="CodeChangeLine"/>
        <w:tabs>
          <w:tab w:pos="567" w:val="left"/>
          <w:tab w:pos="1134" w:val="left"/>
          <w:tab w:pos="1247" w:val="left"/>
        </w:tabs>
        <w:shd w:val="clear" w:color="auto" w:fill="fbe9eb"/>
      </w:pPr>
      <w:r>
        <w:rPr>
          <w:color w:val="BFBFBF"/>
          <w:shd w:val="clear" w:color="auto" w:fill="#f9d7dc"/>
        </w:rPr>
        <w:t>8</w:t>
        <w:tab/>
        <w:tab/>
        <w:t>-</w:t>
        <w:tab/>
      </w:r>
      <w:r>
        <w:t>+---------------------------------------------------+------------------------------------+</w:t>
      </w:r>
    </w:p>
    <w:p>
      <w:pPr>
        <w:pStyle w:val="CodeChangeLine"/>
        <w:tabs>
          <w:tab w:pos="567" w:val="left"/>
          <w:tab w:pos="1134" w:val="left"/>
          <w:tab w:pos="1247" w:val="left"/>
        </w:tabs>
        <w:shd w:val="clear" w:color="auto" w:fill="fbe9eb"/>
      </w:pPr>
      <w:r>
        <w:rPr>
          <w:color w:val="BFBFBF"/>
          <w:shd w:val="clear" w:color="auto" w:fill="#f9d7dc"/>
        </w:rPr>
        <w:t>9</w:t>
        <w:tab/>
        <w:tab/>
        <w:t>-</w:t>
        <w:tab/>
      </w:r>
      <w:r>
        <w:t>| Document Name:                                    | Field Device Configuration         |</w:t>
      </w:r>
    </w:p>
    <w:p>
      <w:pPr>
        <w:pStyle w:val="CodeChangeLine"/>
        <w:tabs>
          <w:tab w:pos="567" w:val="left"/>
          <w:tab w:pos="1134" w:val="left"/>
          <w:tab w:pos="1247" w:val="left"/>
        </w:tabs>
        <w:shd w:val="clear" w:color="auto" w:fill="fbe9eb"/>
      </w:pPr>
      <w:r>
        <w:rPr>
          <w:color w:val="BFBFBF"/>
          <w:shd w:val="clear" w:color="auto" w:fill="#f9d7dc"/>
        </w:rPr>
        <w:t>10</w:t>
        <w:tab/>
        <w:tab/>
        <w:t>-</w:t>
        <w:tab/>
      </w:r>
      <w:r>
        <w:t>+---------------------------------------------------+------------------------------------+</w:t>
      </w:r>
    </w:p>
    <w:p>
      <w:pPr>
        <w:pStyle w:val="CodeChangeLine"/>
        <w:tabs>
          <w:tab w:pos="567" w:val="left"/>
          <w:tab w:pos="1134" w:val="left"/>
          <w:tab w:pos="1247" w:val="left"/>
        </w:tabs>
        <w:shd w:val="clear" w:color="auto" w:fill="fbe9eb"/>
      </w:pPr>
      <w:r>
        <w:rPr>
          <w:color w:val="BFBFBF"/>
          <w:shd w:val="clear" w:color="auto" w:fill="#f9d7dc"/>
        </w:rPr>
        <w:t>11</w:t>
        <w:tab/>
        <w:tab/>
        <w:t>-</w:t>
        <w:tab/>
      </w:r>
      <w:r>
        <w:t>| Date:                                             | 2025-07-13                         |</w:t>
      </w:r>
    </w:p>
    <w:p>
      <w:pPr>
        <w:pStyle w:val="CodeChangeLine"/>
        <w:tabs>
          <w:tab w:pos="567" w:val="left"/>
          <w:tab w:pos="1134" w:val="left"/>
          <w:tab w:pos="1247" w:val="left"/>
        </w:tabs>
        <w:shd w:val="clear" w:color="auto" w:fill="fbe9eb"/>
      </w:pPr>
      <w:r>
        <w:rPr>
          <w:color w:val="BFBFBF"/>
          <w:shd w:val="clear" w:color="auto" w:fill="#f9d7dc"/>
        </w:rPr>
        <w:t>12</w:t>
        <w:tab/>
        <w:tab/>
        <w:t>-</w:t>
        <w:tab/>
      </w:r>
      <w:r>
        <w:t>+---------------------------------------------------+------------------------------------+</w:t>
      </w:r>
    </w:p>
    <w:p>
      <w:pPr>
        <w:pStyle w:val="CodeChangeLine"/>
        <w:tabs>
          <w:tab w:pos="567" w:val="left"/>
          <w:tab w:pos="1134" w:val="left"/>
          <w:tab w:pos="1247" w:val="left"/>
        </w:tabs>
        <w:shd w:val="clear" w:color="auto" w:fill="fbe9eb"/>
      </w:pPr>
      <w:r>
        <w:rPr>
          <w:color w:val="BFBFBF"/>
          <w:shd w:val="clear" w:color="auto" w:fill="#f9d7dc"/>
        </w:rPr>
        <w:t>13</w:t>
        <w:tab/>
        <w:tab/>
        <w:t>-</w:t>
        <w:tab/>
      </w:r>
      <w:r>
        <w:t>| Abstract:                                         | Field Device Configuration TS      |</w:t>
      </w:r>
    </w:p>
    <w:p>
      <w:pPr>
        <w:pStyle w:val="CodeChangeLine"/>
        <w:tabs>
          <w:tab w:pos="567" w:val="left"/>
          <w:tab w:pos="1134" w:val="left"/>
          <w:tab w:pos="1247" w:val="left"/>
        </w:tabs>
        <w:shd w:val="clear" w:color="auto" w:fill="fbe9eb"/>
      </w:pPr>
      <w:r>
        <w:rPr>
          <w:color w:val="BFBFBF"/>
          <w:shd w:val="clear" w:color="auto" w:fill="#f9d7dc"/>
        </w:rPr>
        <w:t>14</w:t>
        <w:tab/>
        <w:tab/>
        <w:t>-</w:t>
        <w:tab/>
      </w:r>
      <w:r>
        <w:t>+---------------------------------------------------+------------------------------------+</w:t>
      </w:r>
    </w:p>
    <w:p>
      <w:pPr>
        <w:pStyle w:val="CodeChangeLine"/>
        <w:tabs>
          <w:tab w:pos="567" w:val="left"/>
          <w:tab w:pos="1134" w:val="left"/>
          <w:tab w:pos="1247" w:val="left"/>
        </w:tabs>
        <w:shd w:val="clear" w:color="auto" w:fill="fbe9eb"/>
      </w:pPr>
      <w:r>
        <w:rPr>
          <w:color w:val="BFBFBF"/>
          <w:shd w:val="clear" w:color="auto" w:fill="#f9d7dc"/>
        </w:rPr>
        <w:t>15</w:t>
        <w:tab/>
        <w:tab/>
        <w:t>-</w:t>
        <w:tab/>
      </w:r>
      <w:r>
        <w:t>| Template Version: January 2017 (Do not modify)                                         |</w:t>
      </w:r>
    </w:p>
    <w:p>
      <w:pPr>
        <w:pStyle w:val="CodeChangeLine"/>
        <w:tabs>
          <w:tab w:pos="567" w:val="left"/>
          <w:tab w:pos="1134" w:val="left"/>
          <w:tab w:pos="1247" w:val="left"/>
        </w:tabs>
        <w:shd w:val="clear" w:color="auto" w:fill="fbe9eb"/>
      </w:pPr>
      <w:r>
        <w:rPr>
          <w:color w:val="BFBFBF"/>
          <w:shd w:val="clear" w:color="auto" w:fill="#f9d7dc"/>
        </w:rPr>
        <w:t>16</w:t>
        <w:tab/>
        <w:tab/>
        <w:t>-</w:t>
        <w:tab/>
      </w:r>
      <w:r>
        <w:t>+---------------------------------------------------+------------------------------------+</w:t>
      </w:r>
    </w:p>
    <w:p>
      <w:pPr>
        <w:pStyle w:val="CodeChangeLine"/>
        <w:tabs>
          <w:tab w:pos="567" w:val="left"/>
          <w:tab w:pos="1134" w:val="left"/>
          <w:tab w:pos="1247" w:val="left"/>
        </w:tabs>
        <w:shd w:val="clear" w:color="auto" w:fill="fbe9eb"/>
      </w:pPr>
      <w:r>
        <w:rPr>
          <w:color w:val="BFBFBF"/>
          <w:shd w:val="clear" w:color="auto" w:fill="#f9d7dc"/>
        </w:rPr>
        <w:t>17</w:t>
        <w:tab/>
        <w:tab/>
        <w:t>-</w:t>
        <w:tab/>
      </w:r>
      <w:r/>
    </w:p>
    <w:p>
      <w:pPr>
        <w:pStyle w:val="CodeChangeLine"/>
        <w:tabs>
          <w:tab w:pos="567" w:val="left"/>
          <w:tab w:pos="1134" w:val="left"/>
          <w:tab w:pos="1247" w:val="left"/>
        </w:tabs>
        <w:shd w:val="clear" w:color="auto" w:fill="fbe9eb"/>
      </w:pPr>
      <w:r>
        <w:rPr>
          <w:color w:val="BFBFBF"/>
          <w:shd w:val="clear" w:color="auto" w:fill="#f9d7dc"/>
        </w:rPr>
        <w:t>18</w:t>
        <w:tab/>
        <w:tab/>
        <w:t>-</w:t>
        <w:tab/>
      </w:r>
      <w:r/>
    </w:p>
    <w:p>
      <w:pPr>
        <w:pStyle w:val="CodeChangeLine"/>
        <w:tabs>
          <w:tab w:pos="567" w:val="left"/>
          <w:tab w:pos="1134" w:val="left"/>
          <w:tab w:pos="1247" w:val="left"/>
        </w:tabs>
        <w:shd w:val="clear" w:color="auto" w:fill="fbe9eb"/>
      </w:pPr>
      <w:r>
        <w:rPr>
          <w:color w:val="BFBFBF"/>
          <w:shd w:val="clear" w:color="auto" w:fill="#f9d7dc"/>
        </w:rPr>
        <w:t>19</w:t>
        <w:tab/>
        <w:tab/>
        <w:t>-</w:t>
        <w:tab/>
      </w:r>
      <w:r>
        <w:t>The present document is provided for future development work within oneM2M only. The Partners accept no liability for any use of this specification.</w:t>
      </w:r>
    </w:p>
    <w:p>
      <w:pPr>
        <w:pStyle w:val="CodeChangeLine"/>
        <w:tabs>
          <w:tab w:pos="567" w:val="left"/>
          <w:tab w:pos="1134" w:val="left"/>
          <w:tab w:pos="1247" w:val="left"/>
        </w:tabs>
        <w:shd w:val="clear" w:color="auto" w:fill="fbe9eb"/>
      </w:pPr>
      <w:r>
        <w:rPr>
          <w:color w:val="BFBFBF"/>
          <w:shd w:val="clear" w:color="auto" w:fill="#f9d7dc"/>
        </w:rPr>
        <w:t>20</w:t>
        <w:tab/>
        <w:tab/>
        <w:t>-</w:t>
        <w:tab/>
      </w:r>
      <w:r/>
    </w:p>
    <w:p>
      <w:pPr>
        <w:pStyle w:val="CodeChangeLine"/>
        <w:tabs>
          <w:tab w:pos="567" w:val="left"/>
          <w:tab w:pos="1134" w:val="left"/>
          <w:tab w:pos="1247" w:val="left"/>
        </w:tabs>
        <w:shd w:val="clear" w:color="auto" w:fill="fbe9eb"/>
      </w:pPr>
      <w:r>
        <w:rPr>
          <w:color w:val="BFBFBF"/>
          <w:shd w:val="clear" w:color="auto" w:fill="#f9d7dc"/>
        </w:rPr>
        <w:t>21</w:t>
        <w:tab/>
        <w:tab/>
        <w:t>-</w:t>
        <w:tab/>
      </w:r>
      <w:r>
        <w:t>The present document has not been subject to any approval process by the oneM2M Partners Type 1.  Published oneM2M specifications and reports for implementation should be obtained via the oneM2M Partners' Publications Offices.</w:t>
      </w:r>
    </w:p>
    <w:p>
      <w:pPr>
        <w:pStyle w:val="CodeChangeLine"/>
        <w:tabs>
          <w:tab w:pos="567" w:val="left"/>
          <w:tab w:pos="1134" w:val="left"/>
          <w:tab w:pos="1247" w:val="left"/>
        </w:tabs>
        <w:shd w:val="clear" w:color="auto" w:fill="fbe9eb"/>
      </w:pPr>
      <w:r>
        <w:rPr>
          <w:color w:val="BFBFBF"/>
          <w:shd w:val="clear" w:color="auto" w:fill="#f9d7dc"/>
        </w:rPr>
        <w:t>22</w:t>
        <w:tab/>
        <w:tab/>
        <w:t>-</w:t>
        <w:tab/>
      </w:r>
      <w:r/>
    </w:p>
    <w:p>
      <w:pPr>
        <w:pStyle w:val="CodeChangeLine"/>
        <w:tabs>
          <w:tab w:pos="567" w:val="left"/>
          <w:tab w:pos="1134" w:val="left"/>
          <w:tab w:pos="1247" w:val="left"/>
        </w:tabs>
        <w:shd w:val="clear" w:color="auto" w:fill="fbe9eb"/>
      </w:pPr>
      <w:r>
        <w:rPr>
          <w:color w:val="BFBFBF"/>
          <w:shd w:val="clear" w:color="auto" w:fill="#f9d7dc"/>
        </w:rPr>
        <w:t>23</w:t>
        <w:tab/>
        <w:tab/>
        <w:t>-</w:t>
        <w:tab/>
      </w:r>
      <w:r/>
    </w:p>
    <w:p>
      <w:pPr>
        <w:pStyle w:val="CodeChangeLine"/>
        <w:tabs>
          <w:tab w:pos="567" w:val="left"/>
          <w:tab w:pos="1134" w:val="left"/>
          <w:tab w:pos="1247" w:val="left"/>
        </w:tabs>
        <w:shd w:val="clear" w:color="auto" w:fill="fbe9eb"/>
      </w:pPr>
      <w:r>
        <w:rPr>
          <w:color w:val="BFBFBF"/>
          <w:shd w:val="clear" w:color="auto" w:fill="#f9d7dc"/>
        </w:rPr>
        <w:t>24</w:t>
        <w:tab/>
        <w:tab/>
        <w:t>-</w:t>
        <w:tab/>
      </w:r>
      <w:r>
        <w:t xml:space="preserve">About oneM2M </w:t>
      </w:r>
    </w:p>
    <w:p>
      <w:pPr>
        <w:pStyle w:val="CodeChangeLine"/>
        <w:tabs>
          <w:tab w:pos="567" w:val="left"/>
          <w:tab w:pos="1134" w:val="left"/>
          <w:tab w:pos="1247" w:val="left"/>
        </w:tabs>
        <w:shd w:val="clear" w:color="auto" w:fill="fbe9eb"/>
      </w:pPr>
      <w:r>
        <w:rPr>
          <w:color w:val="BFBFBF"/>
          <w:shd w:val="clear" w:color="auto" w:fill="#f9d7dc"/>
        </w:rPr>
        <w:t>25</w:t>
        <w:tab/>
        <w:tab/>
        <w:t>-</w:t>
        <w:tab/>
      </w:r>
      <w:r/>
    </w:p>
    <w:p>
      <w:pPr>
        <w:pStyle w:val="CodeChangeLine"/>
        <w:tabs>
          <w:tab w:pos="567" w:val="left"/>
          <w:tab w:pos="1134" w:val="left"/>
          <w:tab w:pos="1247" w:val="left"/>
        </w:tabs>
        <w:shd w:val="clear" w:color="auto" w:fill="fbe9eb"/>
      </w:pPr>
      <w:r>
        <w:rPr>
          <w:color w:val="BFBFBF"/>
          <w:shd w:val="clear" w:color="auto" w:fill="#f9d7dc"/>
        </w:rPr>
        <w:t>26</w:t>
        <w:tab/>
        <w:tab/>
        <w:t>-</w:t>
        <w:tab/>
      </w:r>
      <w:r>
        <w:t xml:space="preserve">The purpose and goal of oneM2M is to develop technical specifications which address the need for a common M2M Service Layer that can be readily embedded within various hardware and software, and relied upon to connect the myriad of devices in the field with M2M application servers worldwide. </w:t>
      </w:r>
    </w:p>
    <w:p>
      <w:pPr>
        <w:pStyle w:val="CodeChangeLine"/>
        <w:tabs>
          <w:tab w:pos="567" w:val="left"/>
          <w:tab w:pos="1134" w:val="left"/>
          <w:tab w:pos="1247" w:val="left"/>
        </w:tabs>
        <w:shd w:val="clear" w:color="auto" w:fill="fbe9eb"/>
      </w:pPr>
      <w:r>
        <w:rPr>
          <w:color w:val="BFBFBF"/>
          <w:shd w:val="clear" w:color="auto" w:fill="#f9d7dc"/>
        </w:rPr>
        <w:t>27</w:t>
        <w:tab/>
        <w:tab/>
        <w:t>-</w:t>
        <w:tab/>
      </w:r>
      <w:r/>
    </w:p>
    <w:p>
      <w:pPr>
        <w:pStyle w:val="CodeChangeLine"/>
        <w:tabs>
          <w:tab w:pos="567" w:val="left"/>
          <w:tab w:pos="1134" w:val="left"/>
          <w:tab w:pos="1247" w:val="left"/>
        </w:tabs>
        <w:shd w:val="clear" w:color="auto" w:fill="fbe9eb"/>
      </w:pPr>
      <w:r>
        <w:rPr>
          <w:color w:val="BFBFBF"/>
          <w:shd w:val="clear" w:color="auto" w:fill="#f9d7dc"/>
        </w:rPr>
        <w:t>28</w:t>
        <w:tab/>
        <w:tab/>
        <w:t>-</w:t>
        <w:tab/>
      </w:r>
      <w:r>
        <w:t>More information about oneM2M may be found at:  http//www.oneM2M.org</w:t>
      </w:r>
    </w:p>
    <w:p>
      <w:pPr>
        <w:pStyle w:val="CodeChangeLine"/>
        <w:tabs>
          <w:tab w:pos="567" w:val="left"/>
          <w:tab w:pos="1134" w:val="left"/>
          <w:tab w:pos="1247" w:val="left"/>
        </w:tabs>
        <w:shd w:val="clear" w:color="auto" w:fill="fbe9eb"/>
      </w:pPr>
      <w:r>
        <w:rPr>
          <w:color w:val="BFBFBF"/>
          <w:shd w:val="clear" w:color="auto" w:fill="#f9d7dc"/>
        </w:rPr>
        <w:t>29</w:t>
        <w:tab/>
        <w:tab/>
        <w:t>-</w:t>
        <w:tab/>
      </w:r>
      <w:r/>
    </w:p>
    <w:p>
      <w:pPr>
        <w:pStyle w:val="CodeChangeLine"/>
        <w:tabs>
          <w:tab w:pos="567" w:val="left"/>
          <w:tab w:pos="1134" w:val="left"/>
          <w:tab w:pos="1247" w:val="left"/>
        </w:tabs>
        <w:shd w:val="clear" w:color="auto" w:fill="fbe9eb"/>
      </w:pPr>
      <w:r>
        <w:rPr>
          <w:color w:val="BFBFBF"/>
          <w:shd w:val="clear" w:color="auto" w:fill="#f9d7dc"/>
        </w:rPr>
        <w:t>30</w:t>
        <w:tab/>
        <w:tab/>
        <w:t>-</w:t>
        <w:tab/>
      </w:r>
      <w:r>
        <w:t>Copyright Notification</w:t>
      </w:r>
    </w:p>
    <w:p>
      <w:pPr>
        <w:pStyle w:val="CodeChangeLine"/>
        <w:tabs>
          <w:tab w:pos="567" w:val="left"/>
          <w:tab w:pos="1134" w:val="left"/>
          <w:tab w:pos="1247" w:val="left"/>
        </w:tabs>
        <w:shd w:val="clear" w:color="auto" w:fill="fbe9eb"/>
      </w:pPr>
      <w:r>
        <w:rPr>
          <w:color w:val="BFBFBF"/>
          <w:shd w:val="clear" w:color="auto" w:fill="#f9d7dc"/>
        </w:rPr>
        <w:t>31</w:t>
        <w:tab/>
        <w:tab/>
        <w:t>-</w:t>
        <w:tab/>
      </w:r>
      <w:r/>
    </w:p>
    <w:p>
      <w:pPr>
        <w:pStyle w:val="CodeChangeLine"/>
        <w:tabs>
          <w:tab w:pos="567" w:val="left"/>
          <w:tab w:pos="1134" w:val="left"/>
          <w:tab w:pos="1247" w:val="left"/>
        </w:tabs>
        <w:shd w:val="clear" w:color="auto" w:fill="fbe9eb"/>
      </w:pPr>
      <w:r>
        <w:rPr>
          <w:color w:val="BFBFBF"/>
          <w:shd w:val="clear" w:color="auto" w:fill="#f9d7dc"/>
        </w:rPr>
        <w:t>32</w:t>
        <w:tab/>
        <w:tab/>
        <w:t>-</w:t>
        <w:tab/>
      </w:r>
      <w:r>
        <w:t>&amp;copy; 2025, oneM2M Partners Type 1 .</w:t>
      </w:r>
    </w:p>
    <w:p>
      <w:pPr>
        <w:pStyle w:val="CodeChangeLine"/>
        <w:tabs>
          <w:tab w:pos="567" w:val="left"/>
          <w:tab w:pos="1134" w:val="left"/>
          <w:tab w:pos="1247" w:val="left"/>
        </w:tabs>
        <w:shd w:val="clear" w:color="auto" w:fill="fbe9eb"/>
      </w:pPr>
      <w:r>
        <w:rPr>
          <w:color w:val="BFBFBF"/>
          <w:shd w:val="clear" w:color="auto" w:fill="#f9d7dc"/>
        </w:rPr>
        <w:t>33</w:t>
        <w:tab/>
        <w:tab/>
        <w:t>-</w:t>
        <w:tab/>
      </w:r>
      <w:r/>
    </w:p>
    <w:p>
      <w:pPr>
        <w:pStyle w:val="CodeChangeLine"/>
        <w:tabs>
          <w:tab w:pos="567" w:val="left"/>
          <w:tab w:pos="1134" w:val="left"/>
          <w:tab w:pos="1247" w:val="left"/>
        </w:tabs>
        <w:shd w:val="clear" w:color="auto" w:fill="fbe9eb"/>
      </w:pPr>
      <w:r>
        <w:rPr>
          <w:color w:val="BFBFBF"/>
          <w:shd w:val="clear" w:color="auto" w:fill="#f9d7dc"/>
        </w:rPr>
        <w:t>34</w:t>
        <w:tab/>
        <w:tab/>
        <w:t>-</w:t>
        <w:tab/>
      </w:r>
      <w:r>
        <w:t>All rights reserved.</w:t>
      </w:r>
    </w:p>
    <w:p>
      <w:pPr>
        <w:pStyle w:val="CodeChangeLine"/>
        <w:tabs>
          <w:tab w:pos="567" w:val="left"/>
          <w:tab w:pos="1134" w:val="left"/>
          <w:tab w:pos="1247" w:val="left"/>
        </w:tabs>
        <w:shd w:val="clear" w:color="auto" w:fill="fbe9eb"/>
      </w:pPr>
      <w:r>
        <w:rPr>
          <w:color w:val="BFBFBF"/>
          <w:shd w:val="clear" w:color="auto" w:fill="#f9d7dc"/>
        </w:rPr>
        <w:t>35</w:t>
        <w:tab/>
        <w:tab/>
        <w:t>-</w:t>
        <w:tab/>
      </w:r>
      <w:r/>
    </w:p>
    <w:p>
      <w:pPr>
        <w:pStyle w:val="CodeChangeLine"/>
        <w:tabs>
          <w:tab w:pos="567" w:val="left"/>
          <w:tab w:pos="1134" w:val="left"/>
          <w:tab w:pos="1247" w:val="left"/>
        </w:tabs>
        <w:shd w:val="clear" w:color="auto" w:fill="fbe9eb"/>
      </w:pPr>
      <w:r>
        <w:rPr>
          <w:color w:val="BFBFBF"/>
          <w:shd w:val="clear" w:color="auto" w:fill="#f9d7dc"/>
        </w:rPr>
        <w:t>36</w:t>
        <w:tab/>
        <w:tab/>
        <w:t>-</w:t>
        <w:tab/>
      </w:r>
      <w:r>
        <w:t>The copyright extends to reproduction in all media.</w:t>
      </w:r>
    </w:p>
    <w:p>
      <w:pPr>
        <w:pStyle w:val="CodeChangeLine"/>
        <w:tabs>
          <w:tab w:pos="567" w:val="left"/>
          <w:tab w:pos="1134" w:val="left"/>
          <w:tab w:pos="1247" w:val="left"/>
        </w:tabs>
        <w:shd w:val="clear" w:color="auto" w:fill="fbe9eb"/>
      </w:pPr>
      <w:r>
        <w:rPr>
          <w:color w:val="BFBFBF"/>
          <w:shd w:val="clear" w:color="auto" w:fill="#f9d7dc"/>
        </w:rPr>
        <w:t>37</w:t>
        <w:tab/>
        <w:tab/>
        <w:t>-</w:t>
        <w:tab/>
      </w:r>
      <w:r/>
    </w:p>
    <w:p>
      <w:pPr>
        <w:pStyle w:val="CodeChangeLine"/>
        <w:tabs>
          <w:tab w:pos="567" w:val="left"/>
          <w:tab w:pos="1134" w:val="left"/>
          <w:tab w:pos="1247" w:val="left"/>
        </w:tabs>
        <w:shd w:val="clear" w:color="auto" w:fill="fbe9eb"/>
      </w:pPr>
      <w:r>
        <w:rPr>
          <w:color w:val="BFBFBF"/>
          <w:shd w:val="clear" w:color="auto" w:fill="#f9d7dc"/>
        </w:rPr>
        <w:t>38</w:t>
        <w:tab/>
        <w:tab/>
        <w:t>-</w:t>
        <w:tab/>
      </w:r>
      <w:r>
        <w:t xml:space="preserve">Notice of Disclaimer &amp; Limitation of Liability </w:t>
      </w:r>
    </w:p>
    <w:p>
      <w:pPr>
        <w:pStyle w:val="CodeChangeLine"/>
        <w:tabs>
          <w:tab w:pos="567" w:val="left"/>
          <w:tab w:pos="1134" w:val="left"/>
          <w:tab w:pos="1247" w:val="left"/>
        </w:tabs>
        <w:shd w:val="clear" w:color="auto" w:fill="fbe9eb"/>
      </w:pPr>
      <w:r>
        <w:rPr>
          <w:color w:val="BFBFBF"/>
          <w:shd w:val="clear" w:color="auto" w:fill="#f9d7dc"/>
        </w:rPr>
        <w:t>39</w:t>
        <w:tab/>
        <w:tab/>
        <w:t>-</w:t>
        <w:tab/>
      </w:r>
      <w:r/>
    </w:p>
    <w:p>
      <w:pPr>
        <w:pStyle w:val="CodeChangeLine"/>
        <w:tabs>
          <w:tab w:pos="567" w:val="left"/>
          <w:tab w:pos="1134" w:val="left"/>
          <w:tab w:pos="1247" w:val="left"/>
        </w:tabs>
        <w:shd w:val="clear" w:color="auto" w:fill="fbe9eb"/>
      </w:pPr>
      <w:r>
        <w:rPr>
          <w:color w:val="BFBFBF"/>
          <w:shd w:val="clear" w:color="auto" w:fill="#f9d7dc"/>
        </w:rPr>
        <w:t>40</w:t>
        <w:tab/>
        <w:tab/>
        <w:t>-</w:t>
        <w:tab/>
      </w:r>
      <w: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pPr>
        <w:pStyle w:val="CodeChangeLine"/>
        <w:tabs>
          <w:tab w:pos="567" w:val="left"/>
          <w:tab w:pos="1134" w:val="left"/>
          <w:tab w:pos="1247" w:val="left"/>
        </w:tabs>
        <w:shd w:val="clear" w:color="auto" w:fill="fbe9eb"/>
      </w:pPr>
      <w:r>
        <w:rPr>
          <w:color w:val="BFBFBF"/>
          <w:shd w:val="clear" w:color="auto" w:fill="#f9d7dc"/>
        </w:rPr>
        <w:t>41</w:t>
        <w:tab/>
        <w:tab/>
        <w:t>-</w:t>
        <w:tab/>
      </w:r>
      <w:r/>
    </w:p>
    <w:p>
      <w:pPr>
        <w:pStyle w:val="CodeChangeLine"/>
        <w:tabs>
          <w:tab w:pos="567" w:val="left"/>
          <w:tab w:pos="1134" w:val="left"/>
          <w:tab w:pos="1247" w:val="left"/>
        </w:tabs>
        <w:shd w:val="clear" w:color="auto" w:fill="fbe9eb"/>
      </w:pPr>
      <w:r>
        <w:rPr>
          <w:color w:val="BFBFBF"/>
          <w:shd w:val="clear" w:color="auto" w:fill="#f9d7dc"/>
        </w:rPr>
        <w:t>42</w:t>
        <w:tab/>
        <w:tab/>
        <w:t>-</w:t>
        <w:tab/>
      </w:r>
      <w: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pPr>
        <w:pStyle w:val="CodeChangeLine"/>
        <w:tabs>
          <w:tab w:pos="567" w:val="left"/>
          <w:tab w:pos="1134" w:val="left"/>
          <w:tab w:pos="1247" w:val="left"/>
        </w:tabs>
        <w:shd w:val="clear" w:color="auto" w:fill="fbe9eb"/>
      </w:pPr>
      <w:r>
        <w:rPr>
          <w:color w:val="BFBFBF"/>
          <w:shd w:val="clear" w:color="auto" w:fill="#f9d7dc"/>
        </w:rPr>
        <w:t>43</w:t>
        <w:tab/>
        <w:tab/>
        <w:t>-</w:t>
        <w:tab/>
      </w:r>
      <w:r/>
    </w:p>
    <w:p>
      <w:pPr>
        <w:pStyle w:val="CodeChangeLine"/>
        <w:tabs>
          <w:tab w:pos="567" w:val="left"/>
          <w:tab w:pos="1134" w:val="left"/>
          <w:tab w:pos="1247" w:val="left"/>
        </w:tabs>
        <w:shd w:val="clear" w:color="auto" w:fill="fbe9eb"/>
      </w:pPr>
      <w:r>
        <w:rPr>
          <w:color w:val="BFBFBF"/>
          <w:shd w:val="clear" w:color="auto" w:fill="#f9d7dc"/>
        </w:rPr>
        <w:t>44</w:t>
        <w:tab/>
        <w:tab/>
        <w:t>-</w:t>
        <w:tab/>
      </w:r>
      <w:r/>
    </w:p>
    <w:p>
      <w:pPr>
        <w:pStyle w:val="CodeChangeLine"/>
        <w:tabs>
          <w:tab w:pos="567" w:val="left"/>
          <w:tab w:pos="1134" w:val="left"/>
          <w:tab w:pos="1247" w:val="left"/>
        </w:tabs>
        <w:shd w:val="clear" w:color="auto" w:fill="fbe9eb"/>
      </w:pPr>
      <w:r>
        <w:rPr>
          <w:color w:val="BFBFBF"/>
          <w:shd w:val="clear" w:color="auto" w:fill="#f9d7dc"/>
        </w:rPr>
        <w:t>45</w:t>
        <w:tab/>
        <w:tab/>
        <w:t>-</w:t>
        <w:tab/>
      </w:r>
      <w:r>
        <w:t># Contents</w:t>
      </w:r>
    </w:p>
    <w:p>
      <w:pPr>
        <w:pStyle w:val="CodeChangeLine"/>
        <w:tabs>
          <w:tab w:pos="567" w:val="left"/>
          <w:tab w:pos="1134" w:val="left"/>
          <w:tab w:pos="1247" w:val="left"/>
        </w:tabs>
        <w:shd w:val="clear" w:color="auto" w:fill="fbe9eb"/>
      </w:pPr>
      <w:r>
        <w:rPr>
          <w:color w:val="BFBFBF"/>
          <w:shd w:val="clear" w:color="auto" w:fill="#f9d7dc"/>
        </w:rPr>
        <w:t>46</w:t>
        <w:tab/>
        <w:tab/>
        <w:t>-</w:t>
        <w:tab/>
      </w:r>
      <w:r/>
    </w:p>
    <w:p>
      <w:pPr>
        <w:pStyle w:val="CodeChangeLine"/>
        <w:tabs>
          <w:tab w:pos="567" w:val="left"/>
          <w:tab w:pos="1134" w:val="left"/>
          <w:tab w:pos="1247" w:val="left"/>
        </w:tabs>
        <w:shd w:val="clear" w:color="auto" w:fill="ecfdf0"/>
      </w:pPr>
      <w:r>
        <w:rPr>
          <w:color w:val="BFBFBF"/>
          <w:shd w:val="clear" w:color="auto" w:fill="#ddfbe6"/>
        </w:rPr>
        <w:tab/>
        <w:t>1</w:t>
        <w:tab/>
        <w:t>+</w:t>
        <w:tab/>
      </w:r>
      <w:r>
        <w:t>---</w:t>
      </w:r>
    </w:p>
    <w:p>
      <w:pPr>
        <w:pStyle w:val="CodeChangeLine"/>
        <w:tabs>
          <w:tab w:pos="567" w:val="left"/>
          <w:tab w:pos="1134" w:val="left"/>
          <w:tab w:pos="1247" w:val="left"/>
        </w:tabs>
        <w:shd w:val="clear" w:color="auto" w:fill="ecfdf0"/>
      </w:pPr>
      <w:r>
        <w:rPr>
          <w:color w:val="BFBFBF"/>
          <w:shd w:val="clear" w:color="auto" w:fill="#ddfbe6"/>
        </w:rPr>
        <w:tab/>
        <w:t>2</w:t>
        <w:tab/>
        <w:t>+</w:t>
        <w:tab/>
      </w:r>
      <w:r>
        <w:t>Title: Field Device Configuration</w:t>
      </w:r>
    </w:p>
    <w:p>
      <w:pPr>
        <w:pStyle w:val="CodeChangeLine"/>
        <w:tabs>
          <w:tab w:pos="567" w:val="left"/>
          <w:tab w:pos="1134" w:val="left"/>
          <w:tab w:pos="1247" w:val="left"/>
        </w:tabs>
        <w:shd w:val="clear" w:color="auto" w:fill="ecfdf0"/>
      </w:pPr>
      <w:r>
        <w:rPr>
          <w:color w:val="BFBFBF"/>
          <w:shd w:val="clear" w:color="auto" w:fill="#ddfbe6"/>
        </w:rPr>
        <w:tab/>
        <w:t>3</w:t>
        <w:tab/>
        <w:t>+</w:t>
        <w:tab/>
      </w:r>
      <w:r>
        <w:t>Spec Number: TS-0022</w:t>
      </w:r>
    </w:p>
    <w:p>
      <w:pPr>
        <w:pStyle w:val="CodeChangeLine"/>
        <w:tabs>
          <w:tab w:pos="567" w:val="left"/>
          <w:tab w:pos="1134" w:val="left"/>
          <w:tab w:pos="1247" w:val="left"/>
        </w:tabs>
        <w:shd w:val="clear" w:color="auto" w:fill="ecfdf0"/>
      </w:pPr>
      <w:r>
        <w:rPr>
          <w:color w:val="BFBFBF"/>
          <w:shd w:val="clear" w:color="auto" w:fill="#ddfbe6"/>
        </w:rPr>
        <w:tab/>
        <w:t>4</w:t>
        <w:tab/>
        <w:t>+</w:t>
        <w:tab/>
      </w:r>
      <w:r>
        <w:t>Version: v5.1.2</w:t>
      </w:r>
    </w:p>
    <w:p>
      <w:pPr>
        <w:pStyle w:val="CodeChangeLine"/>
        <w:tabs>
          <w:tab w:pos="567" w:val="left"/>
          <w:tab w:pos="1134" w:val="left"/>
          <w:tab w:pos="1247" w:val="left"/>
        </w:tabs>
        <w:shd w:val="clear" w:color="auto" w:fill="ecfdf0"/>
      </w:pPr>
      <w:r>
        <w:rPr>
          <w:color w:val="BFBFBF"/>
          <w:shd w:val="clear" w:color="auto" w:fill="#ddfbe6"/>
        </w:rPr>
        <w:tab/>
        <w:t>5</w:t>
        <w:tab/>
        <w:t>+</w:t>
        <w:tab/>
      </w:r>
      <w:r>
        <w:t>Date: 2026-07-06</w:t>
      </w:r>
    </w:p>
    <w:p>
      <w:pPr>
        <w:pStyle w:val="CodeChangeLine"/>
        <w:tabs>
          <w:tab w:pos="567" w:val="left"/>
          <w:tab w:pos="1134" w:val="left"/>
          <w:tab w:pos="1247" w:val="left"/>
        </w:tabs>
        <w:shd w:val="clear" w:color="auto" w:fill="ecfdf0"/>
      </w:pPr>
      <w:r>
        <w:rPr>
          <w:color w:val="BFBFBF"/>
          <w:shd w:val="clear" w:color="auto" w:fill="#ddfbe6"/>
        </w:rPr>
        <w:tab/>
        <w:t>6</w:t>
        <w:tab/>
        <w:t>+</w:t>
        <w:tab/>
      </w:r>
      <w:r>
        <w:t xml:space="preserve">Abstract: Field Device Configuration TS. </w:t>
      </w:r>
    </w:p>
    <w:p>
      <w:pPr>
        <w:pStyle w:val="CodeChangeLine"/>
        <w:tabs>
          <w:tab w:pos="567" w:val="left"/>
          <w:tab w:pos="1134" w:val="left"/>
          <w:tab w:pos="1247" w:val="left"/>
        </w:tabs>
        <w:shd w:val="clear" w:color="auto" w:fill="ecfdf0"/>
      </w:pPr>
      <w:r>
        <w:rPr>
          <w:color w:val="BFBFBF"/>
          <w:shd w:val="clear" w:color="auto" w:fill="#ddfbe6"/>
        </w:rPr>
        <w:tab/>
        <w:t>7</w:t>
        <w:tab/>
        <w:t>+</w:t>
        <w:tab/>
      </w:r>
      <w:r>
        <w:t>Copyright Year: 2026</w:t>
      </w:r>
    </w:p>
    <w:p>
      <w:pPr>
        <w:pStyle w:val="CodeChangeLine"/>
        <w:tabs>
          <w:tab w:pos="567" w:val="left"/>
          <w:tab w:pos="1134" w:val="left"/>
          <w:tab w:pos="1247" w:val="left"/>
        </w:tabs>
        <w:shd w:val="clear" w:color="auto" w:fill="ecfdf0"/>
      </w:pPr>
      <w:r>
        <w:rPr>
          <w:color w:val="BFBFBF"/>
          <w:shd w:val="clear" w:color="auto" w:fill="#ddfbe6"/>
        </w:rPr>
        <w:tab/>
        <w:t>8</w:t>
        <w:tab/>
        <w:t>+</w:t>
        <w:tab/>
      </w:r>
      <w:r>
        <w:t>Copyright: oneM2M Partners Type 1. All rights reserved. The copyright extends to reproduction in all media.</w:t>
      </w:r>
    </w:p>
    <w:p>
      <w:pPr>
        <w:pStyle w:val="CodeChangeLine"/>
        <w:tabs>
          <w:tab w:pos="567" w:val="left"/>
          <w:tab w:pos="1134" w:val="left"/>
          <w:tab w:pos="1247" w:val="left"/>
        </w:tabs>
        <w:shd w:val="clear" w:color="auto" w:fill="ecfdf0"/>
      </w:pPr>
      <w:r>
        <w:rPr>
          <w:color w:val="BFBFBF"/>
          <w:shd w:val="clear" w:color="auto" w:fill="#ddfbe6"/>
        </w:rPr>
        <w:tab/>
        <w:t>9</w:t>
        <w:tab/>
        <w:t>+</w:t>
        <w:tab/>
      </w:r>
      <w:r>
        <w:t>---</w:t>
      </w:r>
    </w:p>
    <w:p>
      <w:pPr>
        <w:pStyle w:val="CodeChangeLine"/>
        <w:tabs>
          <w:tab w:pos="567" w:val="left"/>
          <w:tab w:pos="1134" w:val="left"/>
          <w:tab w:pos="1247" w:val="left"/>
        </w:tabs>
      </w:pPr>
      <w:r>
        <w:rPr>
          <w:color w:val="BFBFBF"/>
          <w:shd w:val="clear" w:color="auto" w:fill="fafafa"/>
        </w:rPr>
        <w:t>47</w:t>
        <w:tab/>
        <w:t>10</w:t>
        <w:tab/>
        <w:tab/>
      </w:r>
      <w:r/>
    </w:p>
    <w:p>
      <w:pPr>
        <w:pStyle w:val="CodeChangeLine"/>
        <w:tabs>
          <w:tab w:pos="567" w:val="left"/>
          <w:tab w:pos="1134" w:val="left"/>
          <w:tab w:pos="1247" w:val="left"/>
        </w:tabs>
      </w:pPr>
      <w:r>
        <w:rPr>
          <w:color w:val="BFBFBF"/>
          <w:shd w:val="clear" w:color="auto" w:fill="fafafa"/>
        </w:rPr>
        <w:t>48</w:t>
        <w:tab/>
        <w:t>11</w:t>
        <w:tab/>
        <w:tab/>
      </w:r>
      <w:r>
        <w:t># 1 Scope</w:t>
      </w:r>
    </w:p>
    <w:p>
      <w:pPr>
        <w:pStyle w:val="CodeChangeLine"/>
        <w:tabs>
          <w:tab w:pos="567" w:val="left"/>
          <w:tab w:pos="1134" w:val="left"/>
          <w:tab w:pos="1247" w:val="left"/>
        </w:tabs>
      </w:pPr>
      <w:r>
        <w:rPr>
          <w:color w:val="BFBFBF"/>
          <w:shd w:val="clear" w:color="auto" w:fill="fafafa"/>
        </w:rPr>
        <w:t>49</w:t>
        <w:tab/>
        <w:t>12</w:t>
        <w:tab/>
        <w:tab/>
      </w:r>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Miguel Angel Reina Ortega</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