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0C8E" w14:textId="53E30829" w:rsidR="00953837" w:rsidRDefault="00023407" w:rsidP="00186147">
      <w:pPr>
        <w:pStyle w:val="Heading2"/>
        <w:jc w:val="center"/>
        <w:rPr>
          <w:rFonts w:eastAsia="Malgun Gothic"/>
        </w:rPr>
      </w:pPr>
      <w:r w:rsidRPr="00540429">
        <w:rPr>
          <w:rFonts w:eastAsia="Malgun Gothic"/>
        </w:rPr>
        <w:t>--------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>Release Notes</w:t>
      </w:r>
      <w:r w:rsidRPr="00540429">
        <w:rPr>
          <w:rFonts w:eastAsia="Malgun Gothic"/>
        </w:rPr>
        <w:t xml:space="preserve"> </w:t>
      </w:r>
      <w:r w:rsidR="00186147">
        <w:rPr>
          <w:rFonts w:eastAsia="Malgun Gothic"/>
        </w:rPr>
        <w:t>from v0.0.2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 xml:space="preserve">to v0.0.1 </w:t>
      </w:r>
      <w:r w:rsidRPr="00540429">
        <w:rPr>
          <w:rFonts w:eastAsia="Malgun Gothic"/>
        </w:rPr>
        <w:t>-------------</w:t>
      </w:r>
    </w:p>
    <w:p w14:paraId="5EBE7098" w14:textId="0086F148" w:rsidR="007E19E7" w:rsidRDefault="00186147" w:rsidP="007E19E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94767ab1eade96afff71ea7145c149ab8ef8516e to c9f5371d0b1e7dbe234cb8425808a94cf5a9435a</w:t>
      </w:r>
    </w:p>
    <w:p w14:paraId="293F5EF7" w14:textId="77777777" w:rsidR="007E19E7" w:rsidRPr="007E19E7" w:rsidRDefault="007E19E7" w:rsidP="007E19E7">
      <w:pPr>
        <w:rPr>
          <w:rFonts w:eastAsia="Malgun Gothic"/>
        </w:rPr>
      </w:pPr>
    </w:p>
    <w:p w14:paraId="2CD6D978" w14:textId="3D195554" w:rsidR="00023407" w:rsidRDefault="00023407" w:rsidP="00023407">
      <w:pPr>
        <w:rPr>
          <w:rFonts w:eastAsia="Malgun Gothic"/>
          <w:sz w:val="28"/>
        </w:rPr>
      </w:pPr>
    </w:p>
    <w:p>
      <w:pPr>
        <w:pStyle w:val="Code"/>
      </w:pPr>
    </w:p>
    <w:p>
      <w:pPr>
        <w:pStyle w:val="CodeHeader"/>
      </w:pPr>
      <w:r>
        <w:t>---a/WI-0121-oneM2M-ROS_Interworking.md</w:t>
        <w:br/>
        <w:t>+++b/WI-0121-oneM2M-ROS_Interworking.md</w:t>
      </w:r>
    </w:p>
    <w:p>
      <w:pPr>
        <w:pStyle w:val="CodeHeader"/>
      </w:pPr>
      <w:r>
        <w:t xml:space="preserve">@@ -1,10 +1,10 @@ 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1</w:t>
        <w:tab/>
        <w:t>1</w:t>
        <w:tab/>
        <w:tab/>
      </w:r>
      <w:r>
        <w:t>---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2</w:t>
        <w:tab/>
        <w:t>2</w:t>
        <w:tab/>
        <w:tab/>
      </w:r>
      <w:r>
        <w:t xml:space="preserve">Title: oneM2M-ROS Interworking 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fbe9eb"/>
      </w:pPr>
      <w:r>
        <w:rPr>
          <w:color w:val="BFBFBF"/>
          <w:shd w:val="clear" w:color="auto" w:fill="#f9d7dc"/>
        </w:rPr>
        <w:t>3</w:t>
        <w:tab/>
        <w:tab/>
        <w:t>-</w:t>
        <w:tab/>
      </w:r>
      <w:r>
        <w:t>Version: v0.0.1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3</w:t>
        <w:tab/>
        <w:t>+</w:t>
        <w:tab/>
      </w:r>
      <w:r>
        <w:t>Version: v0.0.2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4</w:t>
        <w:tab/>
        <w:t>4</w:t>
        <w:tab/>
        <w:tab/>
      </w:r>
      <w:r>
        <w:t>WI Number: WI-0121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fbe9eb"/>
      </w:pPr>
      <w:r>
        <w:rPr>
          <w:color w:val="BFBFBF"/>
          <w:shd w:val="clear" w:color="auto" w:fill="#f9d7dc"/>
        </w:rPr>
        <w:t>5</w:t>
        <w:tab/>
        <w:tab/>
        <w:t>-</w:t>
        <w:tab/>
      </w:r>
      <w:r>
        <w:t>Date: 2025-02-14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5</w:t>
        <w:tab/>
        <w:t>+</w:t>
        <w:tab/>
      </w:r>
      <w:r>
        <w:t>Date: 2026-01-19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6</w:t>
        <w:tab/>
        <w:t>6</w:t>
        <w:tab/>
        <w:tab/>
      </w:r>
      <w:r>
        <w:t>Supporting Members: KETI, Sejong University, Exacta, Deutsche Telekom, SBS aisbl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fbe9eb"/>
      </w:pPr>
      <w:r>
        <w:rPr>
          <w:color w:val="BFBFBF"/>
          <w:shd w:val="clear" w:color="auto" w:fill="#f9d7dc"/>
        </w:rPr>
        <w:t>7</w:t>
        <w:tab/>
        <w:tab/>
        <w:t>-</w:t>
        <w:tab/>
      </w:r>
      <w:r>
        <w:t>Copyright Year: 2025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7</w:t>
        <w:tab/>
        <w:t>+</w:t>
        <w:tab/>
      </w:r>
      <w:r>
        <w:t>Copyright Year: 2026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8</w:t>
        <w:tab/>
        <w:t>8</w:t>
        <w:tab/>
        <w:tab/>
      </w:r>
      <w:r>
        <w:t>Abstract: Propose a Work Item for oneM2M-ROS (Robot Operating System) Interworking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9</w:t>
        <w:tab/>
        <w:t>9</w:t>
        <w:tab/>
        <w:tab/>
      </w:r>
      <w:r>
        <w:t>Copyright: oneM2M Partners Type 1 (ARIB, ATIS, CCSA, ETSI, TIA, TSDSI, TTA, TTC). All rights reserved. The copyright extends to reproduction in all media.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10</w:t>
        <w:tab/>
        <w:t>10</w:t>
        <w:tab/>
        <w:tab/>
      </w:r>
      <w:r>
        <w:t>---</w:t>
      </w:r>
    </w:p>
    <w:p>
      <w:pPr>
        <w:pStyle w:val="CodeHeader"/>
      </w:pPr>
      <w:r>
        <w:t xml:space="preserve">@@ -62,7 +62,7 @@ 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62</w:t>
        <w:tab/>
        <w:t>62</w:t>
        <w:tab/>
        <w:tab/>
      </w:r>
      <w:r>
        <w:t>|            |            |                         +-------+----------------+--------+----------+         |              |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63</w:t>
        <w:tab/>
        <w:t>63</w:t>
        <w:tab/>
        <w:tab/>
      </w:r>
      <w:r>
        <w:t>|            |            |                         | Start | Change Control | Freeze | Approval |         |              |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64</w:t>
        <w:tab/>
        <w:t>64</w:t>
        <w:tab/>
        <w:tab/>
      </w:r>
      <w:r>
        <w:t>+============+============+=========================+=======+================+========+==========+=========+==============+==========+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fbe9eb"/>
      </w:pPr>
      <w:r>
        <w:rPr>
          <w:color w:val="BFBFBF"/>
          <w:shd w:val="clear" w:color="auto" w:fill="#f9d7dc"/>
        </w:rPr>
        <w:t>65</w:t>
        <w:tab/>
        <w:tab/>
        <w:t>-</w:t>
        <w:tab/>
      </w:r>
      <w:r>
        <w:t>| TR         |            | oneM2M-ROS Interworking | TP 68 | TP 72          | TP 73  | TP74     | SDS     |              |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65</w:t>
        <w:tab/>
        <w:t>+</w:t>
        <w:tab/>
      </w:r>
      <w:r>
        <w:t>| TR         |    0079    | oneM2M-ROS Interworking | TP 68 | TP 75          | TP 76  | TP77     | SDS     |              |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66</w:t>
        <w:tab/>
        <w:t>66</w:t>
        <w:tab/>
        <w:tab/>
      </w:r>
      <w:r>
        <w:t>+------------+------------+-------------------------+-------+----------------+--------+----------+---------+--------------+----------+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67</w:t>
        <w:tab/>
        <w:t>67</w:t>
        <w:tab/>
        <w:tab/>
      </w:r>
      <w:r>
        <w:t>|            |            |                         |       |                |        |          |         |              |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68</w:t>
        <w:tab/>
        <w:t>68</w:t>
        <w:tab/>
        <w:tab/>
      </w:r>
      <w:r>
        <w:t>+------------+------------+-------------------------+-------+----------------+--------+----------+---------+--------------+----------+</w:t>
      </w:r>
    </w:p>
    <w:p>
      <w:pPr>
        <w:pStyle w:val="CodeHeader"/>
      </w:pPr>
      <w:r>
        <w:t xml:space="preserve">@@ -86,7 +86,7 @@ 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86</w:t>
        <w:tab/>
        <w:t>86</w:t>
        <w:tab/>
        <w:tab/>
      </w:r>
      <w:r/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87</w:t>
        <w:tab/>
        <w:t>87</w:t>
        <w:tab/>
        <w:tab/>
      </w:r>
      <w:r/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88</w:t>
        <w:tab/>
        <w:t>88</w:t>
        <w:tab/>
        <w:tab/>
      </w:r>
      <w:r>
        <w:t># 7 Work Item Rapporteur(s)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fbe9eb"/>
      </w:pPr>
      <w:r>
        <w:rPr>
          <w:color w:val="BFBFBF"/>
          <w:shd w:val="clear" w:color="auto" w:fill="#f9d7dc"/>
        </w:rPr>
        <w:t>89</w:t>
        <w:tab/>
        <w:tab/>
        <w:t>-</w:t>
        <w:tab/>
      </w:r>
      <w:r>
        <w:t>SeungMyeong Jeong, KETI, [sm.jeong@keti.re.kr](sm.jeong@keti.re.kr)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89</w:t>
        <w:tab/>
        <w:t>+</w:t>
        <w:tab/>
      </w:r>
      <w:r>
        <w:t>Jieun Kim, KETI, [sm.jekim@keti.re.kr](sm.jekim@keti.re.kr)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90</w:t>
        <w:tab/>
        <w:t>90</w:t>
        <w:tab/>
        <w:tab/>
      </w:r>
      <w:r/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91</w:t>
        <w:tab/>
        <w:t>91</w:t>
        <w:tab/>
        <w:tab/>
      </w:r>
      <w:r/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92</w:t>
        <w:tab/>
        <w:t>92</w:t>
        <w:tab/>
        <w:tab/>
      </w:r>
      <w:r>
        <w:t># 8 History</w:t>
      </w:r>
    </w:p>
    <w:p>
      <w:pPr>
        <w:pStyle w:val="CodeHeader"/>
      </w:pPr>
      <w:r>
        <w:t xml:space="preserve">@@ -100,3 +100,9 @@ 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100</w:t>
        <w:tab/>
        <w:t>100</w:t>
        <w:tab/>
        <w:tab/>
      </w:r>
      <w:r>
        <w:t>|         | 2025-02-14 | Uploaded as a \                                         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101</w:t>
        <w:tab/>
        <w:t>101</w:t>
        <w:tab/>
        <w:tab/>
      </w:r>
      <w:r>
        <w:t>|         |            |   permanent document following approval of TP-2025-0001R01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</w:pPr>
      <w:r>
        <w:rPr>
          <w:color w:val="BFBFBF"/>
          <w:shd w:val="clear" w:color="auto" w:fill="fafafa"/>
        </w:rPr>
        <w:t>102</w:t>
        <w:tab/>
        <w:t>102</w:t>
        <w:tab/>
        <w:tab/>
      </w:r>
      <w:r>
        <w:t>+---------+------------+-------------------------------------------------------------------+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103</w:t>
        <w:tab/>
        <w:t>+</w:t>
        <w:tab/>
      </w:r>
      <w:r>
        <w:t>| V0.0.2  | 2026-01-19 | Updated as per \                                        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104</w:t>
        <w:tab/>
        <w:t>+</w:t>
        <w:tab/>
      </w:r>
      <w:r>
        <w:t>|         |            |   TP-2026-0008                                          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105</w:t>
        <w:tab/>
        <w:t>+</w:t>
        <w:tab/>
      </w:r>
      <w:r>
        <w:t>+         +------------+-------------------------------------------------------------------+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106</w:t>
        <w:tab/>
        <w:t>+</w:t>
        <w:tab/>
      </w:r>
      <w:r>
        <w:t>|         | 2026-01-23 | Uploaded as a \                                         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107</w:t>
        <w:tab/>
        <w:t>+</w:t>
        <w:tab/>
      </w:r>
      <w:r>
        <w:t>|         |            |   permanent document following approval of TP-2026-0008           |</w:t>
      </w:r>
    </w:p>
    <w:p>
      <w:pPr>
        <w:pStyle w:val="CodeChangeLine"/>
        <w:tabs>
          <w:tab w:pos="567" w:val="left"/>
          <w:tab w:pos="1134" w:val="left"/>
          <w:tab w:pos="1247" w:val="left"/>
        </w:tabs>
        <w:shd w:val="clear" w:color="auto" w:fill="ecfdf0"/>
      </w:pPr>
      <w:r>
        <w:rPr>
          <w:color w:val="BFBFBF"/>
          <w:shd w:val="clear" w:color="auto" w:fill="#ddfbe6"/>
        </w:rPr>
        <w:tab/>
        <w:t>108</w:t>
        <w:tab/>
        <w:t>+</w:t>
        <w:tab/>
      </w:r>
      <w:r>
        <w:t>+---------+------------+-------------------------------------------------------------------+</w:t>
      </w:r>
    </w:p>
    <w:sectPr w:rsidR="00023407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7BC7" w14:textId="77777777" w:rsidR="00E40C40" w:rsidRDefault="00E40C40">
      <w:r>
        <w:separator/>
      </w:r>
    </w:p>
  </w:endnote>
  <w:endnote w:type="continuationSeparator" w:id="0">
    <w:p w14:paraId="13DC7127" w14:textId="77777777" w:rsidR="00E40C40" w:rsidRDefault="00E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BCEB" w14:textId="77777777" w:rsidR="00E40C40" w:rsidRDefault="00E40C40">
      <w:r>
        <w:separator/>
      </w:r>
    </w:p>
  </w:footnote>
  <w:footnote w:type="continuationSeparator" w:id="0">
    <w:p w14:paraId="2FC9B353" w14:textId="77777777" w:rsidR="00E40C40" w:rsidRDefault="00E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07"/>
    <w:rsid w:val="00026415"/>
    <w:rsid w:val="000A6394"/>
    <w:rsid w:val="000B7FED"/>
    <w:rsid w:val="000C038A"/>
    <w:rsid w:val="000C6598"/>
    <w:rsid w:val="000D44B3"/>
    <w:rsid w:val="001119A8"/>
    <w:rsid w:val="00145D43"/>
    <w:rsid w:val="00150212"/>
    <w:rsid w:val="00186147"/>
    <w:rsid w:val="00192C46"/>
    <w:rsid w:val="001A08B3"/>
    <w:rsid w:val="001A2CA0"/>
    <w:rsid w:val="001A7B60"/>
    <w:rsid w:val="001B52F0"/>
    <w:rsid w:val="001B7A65"/>
    <w:rsid w:val="001E3325"/>
    <w:rsid w:val="001E41F3"/>
    <w:rsid w:val="0026004D"/>
    <w:rsid w:val="002640DD"/>
    <w:rsid w:val="00266C3D"/>
    <w:rsid w:val="002727CB"/>
    <w:rsid w:val="00275D12"/>
    <w:rsid w:val="00284FEB"/>
    <w:rsid w:val="002860C4"/>
    <w:rsid w:val="002B5741"/>
    <w:rsid w:val="002E472E"/>
    <w:rsid w:val="002E7B22"/>
    <w:rsid w:val="00305409"/>
    <w:rsid w:val="003609EF"/>
    <w:rsid w:val="0036231A"/>
    <w:rsid w:val="003660BA"/>
    <w:rsid w:val="00374DD4"/>
    <w:rsid w:val="003A35FA"/>
    <w:rsid w:val="003E0B5B"/>
    <w:rsid w:val="003E1A36"/>
    <w:rsid w:val="00410371"/>
    <w:rsid w:val="00422266"/>
    <w:rsid w:val="004242F1"/>
    <w:rsid w:val="004A01BF"/>
    <w:rsid w:val="004B4927"/>
    <w:rsid w:val="004B75B7"/>
    <w:rsid w:val="0051580D"/>
    <w:rsid w:val="00547111"/>
    <w:rsid w:val="00592D74"/>
    <w:rsid w:val="005976ED"/>
    <w:rsid w:val="005A7B6A"/>
    <w:rsid w:val="005C04AA"/>
    <w:rsid w:val="005E2C44"/>
    <w:rsid w:val="00600F7C"/>
    <w:rsid w:val="00621188"/>
    <w:rsid w:val="006257ED"/>
    <w:rsid w:val="00665C47"/>
    <w:rsid w:val="006814EF"/>
    <w:rsid w:val="006904FD"/>
    <w:rsid w:val="00695808"/>
    <w:rsid w:val="006B46FB"/>
    <w:rsid w:val="006E21FB"/>
    <w:rsid w:val="007176FF"/>
    <w:rsid w:val="00754FFE"/>
    <w:rsid w:val="00792342"/>
    <w:rsid w:val="007977A8"/>
    <w:rsid w:val="007B512A"/>
    <w:rsid w:val="007C2097"/>
    <w:rsid w:val="007D6A07"/>
    <w:rsid w:val="007E19E7"/>
    <w:rsid w:val="007F7259"/>
    <w:rsid w:val="008040A8"/>
    <w:rsid w:val="008279FA"/>
    <w:rsid w:val="008626E7"/>
    <w:rsid w:val="00870EE7"/>
    <w:rsid w:val="008863B9"/>
    <w:rsid w:val="008A45A6"/>
    <w:rsid w:val="008B2B89"/>
    <w:rsid w:val="008F3789"/>
    <w:rsid w:val="008F686C"/>
    <w:rsid w:val="008F7C23"/>
    <w:rsid w:val="009148DE"/>
    <w:rsid w:val="00941E30"/>
    <w:rsid w:val="00953837"/>
    <w:rsid w:val="009777D9"/>
    <w:rsid w:val="00991B88"/>
    <w:rsid w:val="009923AF"/>
    <w:rsid w:val="009A5753"/>
    <w:rsid w:val="009A579D"/>
    <w:rsid w:val="009E3297"/>
    <w:rsid w:val="009F734F"/>
    <w:rsid w:val="00A0189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D8C"/>
    <w:rsid w:val="00C66BA2"/>
    <w:rsid w:val="00C95985"/>
    <w:rsid w:val="00CC5026"/>
    <w:rsid w:val="00CC68D0"/>
    <w:rsid w:val="00CD13DA"/>
    <w:rsid w:val="00D03F9A"/>
    <w:rsid w:val="00D06D51"/>
    <w:rsid w:val="00D24991"/>
    <w:rsid w:val="00D50255"/>
    <w:rsid w:val="00D54D26"/>
    <w:rsid w:val="00D66520"/>
    <w:rsid w:val="00DE34CF"/>
    <w:rsid w:val="00DF089A"/>
    <w:rsid w:val="00E13F3D"/>
    <w:rsid w:val="00E34898"/>
    <w:rsid w:val="00E405CD"/>
    <w:rsid w:val="00E40C40"/>
    <w:rsid w:val="00EB09B7"/>
    <w:rsid w:val="00EB12EC"/>
    <w:rsid w:val="00EE7D7C"/>
    <w:rsid w:val="00F25D98"/>
    <w:rsid w:val="00F300FB"/>
    <w:rsid w:val="00FB638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383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538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5383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5383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538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953837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uiPriority w:val="1"/>
    <w:qFormat/>
    <w:pPr>
      <w:spacing w:line="240" w:lineRule="auto" w:before="0" w:after="0"/>
      <w:ind w:left="0" w:firstLine="0"/>
    </w:pPr>
    <w:rPr>
      <w:rFonts w:ascii="Courier New" w:hAnsi="Courier New"/>
      <w:sz w:val="16"/>
    </w:rPr>
  </w:style>
  <w:style w:type="paragraph" w:customStyle="1" w:styleId="CodeHeader">
    <w:name w:val="CodeHeader"/>
    <w:basedOn w:val="Code"/>
  </w:style>
  <w:style w:type="paragraph" w:customStyle="1" w:styleId="CodeChangeLine">
    <w:name w:val="CodeChangeLine"/>
    <w:basedOn w:val="Code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'1.0' encoding='UTF-8' standalone='yes'?>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reinaorteg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Oriana Ordaz</dc:creator>
  <cp:keywords/>
  <cp:lastModifiedBy>Miguel Angel Reina Ortega</cp:lastModifiedBy>
  <cp:revision>12</cp:revision>
  <cp:lastPrinted>1900-01-01T00:00:00Z</cp:lastPrinted>
  <dcterms:created xsi:type="dcterms:W3CDTF">2022-10-06T16:28:00Z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s3i220120</vt:lpwstr>
  </property>
  <property fmtid="{D5CDD505-2E9C-101B-9397-08002B2CF9AE}" pid="10" name="Spec#">
    <vt:lpwstr>33.128</vt:lpwstr>
  </property>
  <property fmtid="{D5CDD505-2E9C-101B-9397-08002B2CF9AE}" pid="11" name="Cr#">
    <vt:lpwstr>0331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Rel-16</vt:lpwstr>
  </property>
</Properties>
</file>