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2"/>
        <w:gridCol w:w="6951"/>
      </w:tblGrid>
      <w:tr w:rsidR="001E2B3B" w:rsidRPr="00C1318C" w14:paraId="321F10EA" w14:textId="77777777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14:paraId="58E3B18B" w14:textId="77777777" w:rsidR="001E2B3B" w:rsidRPr="00C1318C" w:rsidRDefault="00CA10FF" w:rsidP="00316BD2">
            <w:pPr>
              <w:pStyle w:val="oneM2M-CoverTableTitle"/>
            </w:pPr>
            <w:r w:rsidRPr="00523A4D">
              <w:t>Work Item</w:t>
            </w:r>
          </w:p>
        </w:tc>
      </w:tr>
      <w:tr w:rsidR="006B7235" w:rsidRPr="006A7446" w14:paraId="6ADF8EC0" w14:textId="77777777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6CD8BEAA" w14:textId="77777777" w:rsidR="006B7235" w:rsidRPr="00447DC4" w:rsidRDefault="00CA10FF" w:rsidP="00447DC4">
            <w:pPr>
              <w:pStyle w:val="oneM2M-CoverTableLeft"/>
            </w:pPr>
            <w:r w:rsidRPr="00447DC4">
              <w:t>Work Item</w:t>
            </w:r>
            <w:r w:rsidR="006B7235" w:rsidRPr="00447DC4">
              <w:t xml:space="preserve"> Title:*</w:t>
            </w:r>
          </w:p>
        </w:tc>
        <w:tc>
          <w:tcPr>
            <w:tcW w:w="6951" w:type="dxa"/>
            <w:shd w:val="clear" w:color="auto" w:fill="FFFFFF"/>
          </w:tcPr>
          <w:p w14:paraId="521781E8" w14:textId="74D4FF13" w:rsidR="006B7235" w:rsidRPr="006A7446" w:rsidRDefault="006E5984" w:rsidP="00B55C2D">
            <w:pPr>
              <w:pStyle w:val="oneM2M-CoverTableText"/>
            </w:pPr>
            <w:r>
              <w:t>FlexContainer-based Device Management Maintenance</w:t>
            </w:r>
            <w:r w:rsidR="00642A34">
              <w:t xml:space="preserve"> </w:t>
            </w:r>
            <w:r>
              <w:t>v0.0.1</w:t>
            </w:r>
          </w:p>
        </w:tc>
      </w:tr>
      <w:tr w:rsidR="00B55C2D" w:rsidRPr="006A7446" w14:paraId="5361F054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1D74440D" w14:textId="77777777" w:rsidR="00B55C2D" w:rsidRPr="00447DC4" w:rsidRDefault="00B55C2D" w:rsidP="00447DC4">
            <w:pPr>
              <w:pStyle w:val="oneM2M-CoverTableLeft"/>
            </w:pPr>
            <w:r w:rsidRPr="00447DC4">
              <w:t>Document Number*</w:t>
            </w:r>
          </w:p>
        </w:tc>
        <w:tc>
          <w:tcPr>
            <w:tcW w:w="6951" w:type="dxa"/>
            <w:shd w:val="clear" w:color="auto" w:fill="FFFFFF"/>
          </w:tcPr>
          <w:p w14:paraId="10637A92" w14:textId="46ED9D70" w:rsidR="00B55C2D" w:rsidRPr="006A7446" w:rsidRDefault="006E5984" w:rsidP="00061DA0">
            <w:pPr>
              <w:pStyle w:val="oneM2M-CoverTableText"/>
            </w:pPr>
            <w:r>
              <w:t>WI-0123</w:t>
            </w:r>
          </w:p>
        </w:tc>
      </w:tr>
      <w:tr w:rsidR="00B55C2D" w:rsidRPr="006A7446" w14:paraId="6DCED1CD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6F4DB6AE" w14:textId="77777777" w:rsidR="00B55C2D" w:rsidRPr="00447DC4" w:rsidRDefault="00B55C2D" w:rsidP="00447DC4">
            <w:pPr>
              <w:pStyle w:val="oneM2M-CoverTableLeft"/>
            </w:pPr>
            <w:r w:rsidRPr="00447DC4">
              <w:t>Supporting Members or Partner type 2*</w:t>
            </w:r>
          </w:p>
        </w:tc>
        <w:tc>
          <w:tcPr>
            <w:tcW w:w="6951" w:type="dxa"/>
            <w:shd w:val="clear" w:color="auto" w:fill="FFFFFF"/>
          </w:tcPr>
          <w:p w14:paraId="13662E32" w14:textId="77777777" w:rsidR="00B55C2D" w:rsidRPr="006A7446" w:rsidRDefault="00B55C2D" w:rsidP="005741F1">
            <w:pPr>
              <w:pStyle w:val="oneM2M-CoverTableText"/>
            </w:pPr>
            <w:r w:rsidRPr="006A7446">
              <w:t>List the supporting members or Partners type 2</w:t>
            </w:r>
          </w:p>
          <w:p w14:paraId="5206E6BD" w14:textId="6D28D2F5" w:rsidR="00B55C2D" w:rsidRPr="006A7446" w:rsidRDefault="006E5984" w:rsidP="005741F1">
            <w:pPr>
              <w:pStyle w:val="oneM2M-CoverTableText"/>
            </w:pPr>
            <w:r>
              <w:t>Exacta, Deutsche Telekom, SBS aisbl, Sejong Univ., C-DOT, KETI</w:t>
            </w:r>
          </w:p>
        </w:tc>
      </w:tr>
      <w:tr w:rsidR="001E2B3B" w:rsidRPr="006A7446" w14:paraId="36232F08" w14:textId="77777777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325389F4" w14:textId="77777777" w:rsidR="001E2B3B" w:rsidRPr="00447DC4" w:rsidRDefault="001E2B3B" w:rsidP="00447DC4">
            <w:pPr>
              <w:pStyle w:val="oneM2M-CoverTableLeft"/>
            </w:pPr>
            <w:r w:rsidRPr="00447DC4">
              <w:t>Date:*</w:t>
            </w:r>
          </w:p>
        </w:tc>
        <w:tc>
          <w:tcPr>
            <w:tcW w:w="6951" w:type="dxa"/>
            <w:shd w:val="clear" w:color="auto" w:fill="FFFFFF"/>
          </w:tcPr>
          <w:p w14:paraId="49E01F72" w14:textId="48EB55BD" w:rsidR="001E2B3B" w:rsidRPr="006A7446" w:rsidRDefault="006E5984" w:rsidP="00AD7E8D">
            <w:pPr>
              <w:pStyle w:val="oneM2M-CoverTableText"/>
            </w:pPr>
            <w:r>
              <w:t>2026-01-15</w:t>
            </w:r>
          </w:p>
        </w:tc>
      </w:tr>
      <w:tr w:rsidR="001E2B3B" w:rsidRPr="006A7446" w14:paraId="4DE1864D" w14:textId="77777777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14:paraId="7ED01ED8" w14:textId="77777777" w:rsidR="001E2B3B" w:rsidRPr="00447DC4" w:rsidRDefault="001E2B3B" w:rsidP="00447DC4">
            <w:pPr>
              <w:pStyle w:val="oneM2M-CoverTableLeft"/>
            </w:pPr>
            <w:r w:rsidRPr="00447DC4">
              <w:t>Abstract:*</w:t>
            </w:r>
          </w:p>
        </w:tc>
        <w:tc>
          <w:tcPr>
            <w:tcW w:w="6951" w:type="dxa"/>
            <w:shd w:val="clear" w:color="auto" w:fill="FFFFFF"/>
          </w:tcPr>
          <w:p w14:paraId="113C359D" w14:textId="40352DA9" w:rsidR="001E2B3B" w:rsidRPr="006A7446" w:rsidRDefault="007E39A9" w:rsidP="00061DA0">
            <w:pPr>
              <w:pStyle w:val="oneM2M-CoverTableText"/>
            </w:pPr>
            <w:r>
              <w:rPr>
                <w:lang w:eastAsia="ja-JP"/>
              </w:rPr>
              <w:t>Propose a Work Item for moving the FlexContainer-based Device Management from TS-0023 to a new specification document and add missing mappings for TS-0022-defined ManagementObject specializations.</w:t>
            </w:r>
          </w:p>
        </w:tc>
      </w:tr>
      <w:tr w:rsidR="00116177" w:rsidRPr="00FA422E" w14:paraId="3166CDFC" w14:textId="77777777" w:rsidTr="00AE1325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14:paraId="5FEA0FA3" w14:textId="77777777" w:rsidR="00116177" w:rsidRPr="00FA422E" w:rsidRDefault="00834563" w:rsidP="004A4404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 w:rsidRPr="00834563">
              <w:rPr>
                <w:sz w:val="16"/>
                <w:szCs w:val="16"/>
                <w:lang w:val="en-GB"/>
              </w:rPr>
              <w:t xml:space="preserve">'Template Version: </w:t>
            </w:r>
            <w:r w:rsidR="00642A34">
              <w:rPr>
                <w:sz w:val="16"/>
                <w:szCs w:val="16"/>
                <w:lang w:val="en-GB"/>
              </w:rPr>
              <w:t>January</w:t>
            </w:r>
            <w:r w:rsidRPr="00834563">
              <w:rPr>
                <w:sz w:val="16"/>
                <w:szCs w:val="16"/>
                <w:lang w:val="en-GB"/>
              </w:rPr>
              <w:t xml:space="preserve"> 20</w:t>
            </w:r>
            <w:r w:rsidR="00E273B7">
              <w:rPr>
                <w:sz w:val="16"/>
                <w:szCs w:val="16"/>
                <w:lang w:val="en-GB"/>
              </w:rPr>
              <w:t>20</w:t>
            </w:r>
            <w:r w:rsidRPr="00834563">
              <w:rPr>
                <w:sz w:val="16"/>
                <w:szCs w:val="16"/>
                <w:lang w:val="en-GB"/>
              </w:rPr>
              <w:t xml:space="preserve"> (do not modify)</w:t>
            </w:r>
          </w:p>
        </w:tc>
      </w:tr>
    </w:tbl>
    <w:p w14:paraId="4FF91A5B" w14:textId="77777777" w:rsidR="00BD3149" w:rsidRPr="006A7446" w:rsidRDefault="00BD3149" w:rsidP="00BD3149">
      <w:pPr>
        <w:pStyle w:val="oneM2M-Normal"/>
      </w:pPr>
    </w:p>
    <w:p w14:paraId="2274FEC9" w14:textId="77777777" w:rsidR="001E2B3B" w:rsidRPr="006A7446" w:rsidRDefault="001E2B3B" w:rsidP="00BD3149">
      <w:pPr>
        <w:pStyle w:val="oneM2M-Normal"/>
      </w:pPr>
    </w:p>
    <w:p w14:paraId="7D5F23CE" w14:textId="77777777" w:rsidR="00B70AD9" w:rsidRPr="006A7446" w:rsidRDefault="00B70AD9" w:rsidP="00BD3149">
      <w:pPr>
        <w:pStyle w:val="oneM2M-Normal"/>
      </w:pPr>
    </w:p>
    <w:p w14:paraId="45ED9E48" w14:textId="77777777" w:rsidR="00C67381" w:rsidRPr="006A7446" w:rsidRDefault="00C67381" w:rsidP="00C67381">
      <w:pPr>
        <w:pStyle w:val="oneM2M-IPRTitle"/>
      </w:pPr>
      <w:r w:rsidRPr="006A7446">
        <w:t>oneM2M Copyright statement</w:t>
      </w:r>
    </w:p>
    <w:p w14:paraId="47DE0127" w14:textId="77777777" w:rsidR="00C67381" w:rsidRPr="00726DA2" w:rsidRDefault="00C67381" w:rsidP="00726DA2">
      <w:pPr>
        <w:pStyle w:val="oneM2M-IPR"/>
      </w:pPr>
      <w:r w:rsidRPr="00726DA2">
        <w:t>No part may be reproduced except as authorized by written permission.</w:t>
      </w:r>
    </w:p>
    <w:p w14:paraId="2ADF1C92" w14:textId="77777777" w:rsidR="00C67381" w:rsidRPr="00726DA2" w:rsidRDefault="00C67381" w:rsidP="00726DA2">
      <w:pPr>
        <w:pStyle w:val="oneM2M-IPR"/>
      </w:pPr>
      <w:r w:rsidRPr="00726DA2">
        <w:t>The copyright and the foregoing restriction extend to reproduction in all media.</w:t>
      </w:r>
    </w:p>
    <w:p w14:paraId="4C57D9FD" w14:textId="77777777" w:rsidR="00C67381" w:rsidRPr="00726DA2" w:rsidRDefault="00C67381" w:rsidP="00726DA2">
      <w:pPr>
        <w:pStyle w:val="oneM2M-IPR"/>
      </w:pPr>
      <w:r w:rsidRPr="00726DA2">
        <w:t>All rights reserved.</w:t>
      </w:r>
    </w:p>
    <w:p w14:paraId="4933DE9D" w14:textId="73B0BE6C" w:rsidR="006A5775" w:rsidRPr="006A7446" w:rsidRDefault="006A5775" w:rsidP="006E5984">
      <w:pPr>
        <w:pStyle w:val="oneM2M-Heading1"/>
        <w:ind w:left="0" w:firstLine="0"/>
      </w:pPr>
    </w:p>
    <w:bookmarkStart w:id="0" w:name="title-abbreviation"/>
    <w:p>
      <w:pPr>
        <w:pStyle w:val="Heading1"/>
      </w:pPr>
      <w:r>
        <w:t xml:space="preserve">1 Title (abbreviation)</w:t>
      </w:r>
    </w:p>
    <w:bookmarkEnd w:id="0"/>
    <w:bookmarkStart w:id="1" w:name="X235b5fdc675f4d8c6cc8633fd6851e5baa51259"/>
    <w:p>
      <w:pPr>
        <w:pStyle w:val="Heading1"/>
      </w:pPr>
      <w:r>
        <w:t xml:space="preserve">FlexContainer-based Device Management Maintenance</w:t>
      </w:r>
    </w:p>
    <w:bookmarkEnd w:id="1"/>
    <w:bookmarkStart w:id="2" w:name="justification"/>
    <w:p>
      <w:pPr>
        <w:pStyle w:val="Heading1"/>
      </w:pPr>
      <w:r>
        <w:t xml:space="preserve">1. Justification</w:t>
      </w:r>
    </w:p>
    <w:p>
      <w:pPr>
        <w:pStyle w:val="FirstParagraph"/>
      </w:pPr>
      <w:r>
        <w:t xml:space="preserve">Currently, the Management Objects defined in TS-0001 are mapped according to SDT (Smart Device Template) principles and specified in TS-0023, clause 5.8,</w:t>
      </w:r>
      <w:r>
        <w:t xml:space="preserve"> </w:t>
      </w:r>
      <w:r>
        <w:t xml:space="preserve">“Device Management”</w:t>
      </w:r>
      <w:r>
        <w:t xml:space="preserve">. However, there are some problems with the current situation:</w:t>
      </w:r>
    </w:p>
    <w:p>
      <w:pPr>
        <w:numPr>
          <w:ilvl w:val="0"/>
          <w:numId w:val="15"/>
        </w:numPr>
      </w:pPr>
      <w:r>
        <w:t xml:space="preserve">TS-0023 is about mapping functionalities of vertical industries, and device management does not fully fit into that document.</w:t>
      </w:r>
    </w:p>
    <w:p>
      <w:pPr>
        <w:numPr>
          <w:ilvl w:val="0"/>
          <w:numId w:val="15"/>
        </w:numPr>
      </w:pPr>
      <w:r>
        <w:t xml:space="preserve">Management Objects that are specified in TS-0022 are currently missing from the mappings.</w:t>
      </w:r>
    </w:p>
    <w:p>
      <w:pPr>
        <w:numPr>
          <w:ilvl w:val="0"/>
          <w:numId w:val="15"/>
        </w:numPr>
      </w:pPr>
      <w:r>
        <w:t xml:space="preserve">TS-0023 is a constantly growing document.</w:t>
      </w:r>
    </w:p>
    <w:p>
      <w:pPr>
        <w:pStyle w:val="FirstParagraph"/>
      </w:pPr>
      <w:r>
        <w:t xml:space="preserve">These points make the discoverability of SDT modules of well as the management of TS-0023 as a document and its artefacts (i.e. shortnames, XSD documents) increasingly difficult. This situation was discussed during RDM#72.1, and it was agreed to create a new RDM specification and move the device management specifications to a new specification document.</w:t>
      </w:r>
    </w:p>
    <w:p>
      <w:pPr>
        <w:pStyle w:val="BodyText"/>
      </w:pPr>
      <w:r>
        <w:t xml:space="preserve">Also, the managementObject specializations for Field Device Configurations as specified in TS-0022 have yet not been mapped to SDT ModuleClasses. It was agreed to map theses specializations as well to make them available as well.</w:t>
      </w:r>
    </w:p>
    <w:bookmarkEnd w:id="2"/>
    <w:bookmarkStart w:id="3" w:name="intended-output"/>
    <w:p>
      <w:pPr>
        <w:pStyle w:val="Heading1"/>
      </w:pPr>
      <w:r>
        <w:t xml:space="preserve">3 Intended Output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Tick all the appropriate cases\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X</w:t>
            </w:r>
          </w:p>
        </w:tc>
        <w:tc>
          <w:tcPr/>
          <w:p>
            <w:pPr>
              <w:pStyle w:val="Compact"/>
            </w:pPr>
            <w:r>
              <w:t xml:space="preserve">Change request(s) to existing Technical Specification(s)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Change request(s) to existing Technical Reports(s)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X</w:t>
            </w:r>
          </w:p>
        </w:tc>
        <w:tc>
          <w:tcPr/>
          <w:p>
            <w:pPr>
              <w:pStyle w:val="Compact"/>
            </w:pPr>
            <w:r>
              <w:t xml:space="preserve">New Normative Technical Specifications(s)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New Permanent Technical Reports(s)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New Temporary Technical Reports(s)</w:t>
            </w:r>
          </w:p>
        </w:tc>
      </w:tr>
    </w:tbl>
    <w:bookmarkEnd w:id="3"/>
    <w:bookmarkStart w:id="4" w:name="impact"/>
    <w:p>
      <w:pPr>
        <w:pStyle w:val="Heading1"/>
      </w:pPr>
      <w:r>
        <w:t xml:space="preserve">4 Impact</w:t>
      </w:r>
    </w:p>
    <w:bookmarkStart w:id="5" w:name="onem2m-work-items"/>
    <w:p>
      <w:pPr>
        <w:pStyle w:val="Heading2"/>
      </w:pPr>
      <w:r>
        <w:t xml:space="preserve">4.1 oneM2M Work Items</w:t>
      </w:r>
    </w:p>
    <w:p>
      <w:pPr>
        <w:pStyle w:val="FirstParagraph"/>
      </w:pPr>
      <w:r>
        <w:t xml:space="preserve">none</w:t>
      </w:r>
    </w:p>
    <w:bookmarkEnd w:id="4"/>
    <w:bookmarkEnd w:id="5"/>
    <w:bookmarkStart w:id="6" w:name="scope"/>
    <w:p>
      <w:pPr>
        <w:pStyle w:val="Heading1"/>
      </w:pPr>
      <w:r>
        <w:t xml:space="preserve">5 Scope</w:t>
      </w:r>
    </w:p>
    <w:p>
      <w:pPr>
        <w:pStyle w:val="FirstParagraph"/>
      </w:pPr>
      <w:r>
        <w:t xml:space="preserve">The Work Item aims to perform the following tasks:</w:t>
      </w:r>
    </w:p>
    <w:p>
      <w:pPr>
        <w:numPr>
          <w:ilvl w:val="0"/>
          <w:numId w:val="16"/>
        </w:numPr>
      </w:pPr>
      <w:r>
        <w:t xml:space="preserve">Create a new oneM2M Technical Specification for SDT-Based Device Management.</w:t>
      </w:r>
    </w:p>
    <w:p>
      <w:pPr>
        <w:numPr>
          <w:ilvl w:val="0"/>
          <w:numId w:val="16"/>
        </w:numPr>
      </w:pPr>
      <w:r>
        <w:t xml:space="preserve">Move the already specified SDT ModuleClasses from TS-0023 clause 5.8, 6.2, and others to the new document and adapt shortnames, SDT definitions and XSDs accordingly.</w:t>
      </w:r>
    </w:p>
    <w:p>
      <w:pPr>
        <w:numPr>
          <w:ilvl w:val="0"/>
          <w:numId w:val="16"/>
        </w:numPr>
      </w:pPr>
      <w:r>
        <w:t xml:space="preserve">Define SDT ModuleClasses for the Management Object Specializations defined in TS-0022 and add them to the new Technical Specification.</w:t>
      </w:r>
    </w:p>
    <w:bookmarkEnd w:id="6"/>
    <w:bookmarkStart w:id="7" w:name="schedule-and-impacted-specifications"/>
    <w:p>
      <w:pPr>
        <w:pStyle w:val="Heading1"/>
      </w:pPr>
      <w:r>
        <w:t xml:space="preserve">6 Schedule and impacted specifications</w:t>
      </w:r>
    </w:p>
    <w:p>
      <w:pPr>
        <w:pStyle w:val="FirstParagraph"/>
      </w:pPr>
      <w:r>
        <w:t xml:space="preserve">Provide the schedule of tasks to be performed;</w:t>
      </w:r>
    </w:p>
    <w:tbl>
      <w:tblPr>
        <w:tblStyle w:val="Table"/>
        <w:tblW w:type="pct" w:w="4724"/>
        <w:tblLayout w:type="fixed"/>
        <w:tblLook w:firstRow="1" w:lastRow="0" w:firstColumn="0" w:lastColumn="0" w:noHBand="0" w:noVBand="0" w:val="0020"/>
      </w:tblPr>
      <w:tblGrid>
        <w:gridCol w:w="710"/>
        <w:gridCol w:w="710"/>
        <w:gridCol w:w="1638"/>
        <w:gridCol w:w="436"/>
        <w:gridCol w:w="928"/>
        <w:gridCol w:w="491"/>
        <w:gridCol w:w="600"/>
        <w:gridCol w:w="546"/>
        <w:gridCol w:w="819"/>
        <w:gridCol w:w="600"/>
      </w:tblGrid>
      <w:tr>
        <w:trPr>
          <w:tblHeader w:val="on"/>
        </w:trPr>
        <w:tc>
          <w:tcPr>
            <w:vMerge w:val="restart"/>
          </w:tcPr>
          <w:p>
            <w:pPr>
              <w:pStyle w:val="Compact"/>
            </w:pPr>
            <w:r>
              <w:t xml:space="preserve">Document</w:t>
            </w:r>
            <w:r>
              <w:br/>
            </w:r>
            <w:r>
              <w:br/>
            </w:r>
            <w:r>
              <w:t xml:space="preserve">Type</w:t>
            </w:r>
          </w:p>
        </w:tc>
        <w:tc>
          <w:tcPr>
            <w:vMerge w:val="restart"/>
          </w:tcPr>
          <w:p>
            <w:pPr>
              <w:pStyle w:val="Compact"/>
            </w:pPr>
            <w:r>
              <w:t xml:space="preserve">Document</w:t>
            </w:r>
            <w:r>
              <w:br/>
            </w:r>
            <w:r>
              <w:br/>
            </w:r>
            <w:r>
              <w:t xml:space="preserve">Number*</w:t>
            </w:r>
          </w:p>
        </w:tc>
        <w:tc>
          <w:tcPr>
            <w:vMerge w:val="restart"/>
          </w:tcPr>
          <w:p>
            <w:pPr>
              <w:pStyle w:val="Compact"/>
            </w:pPr>
            <w:r>
              <w:t xml:space="preserve">Title</w:t>
            </w:r>
          </w:p>
        </w:tc>
        <w:tc>
          <w:tcPr>
            <w:gridSpan w:val="4"/>
          </w:tcPr>
          <w:p>
            <w:pPr>
              <w:pStyle w:val="Compact"/>
            </w:pPr>
            <w:r>
              <w:t xml:space="preserve">Schedule (TP No.)</w:t>
            </w:r>
          </w:p>
        </w:tc>
        <w:tc>
          <w:tcPr>
            <w:vMerge w:val="restart"/>
          </w:tcPr>
          <w:p>
            <w:pPr>
              <w:pStyle w:val="Compact"/>
            </w:pPr>
            <w:r>
              <w:t xml:space="preserve">Lead WG</w:t>
            </w:r>
          </w:p>
        </w:tc>
        <w:tc>
          <w:tcPr>
            <w:vMerge w:val="restart"/>
          </w:tcPr>
          <w:p>
            <w:pPr>
              <w:pStyle w:val="Compact"/>
            </w:pPr>
            <w:r>
              <w:t xml:space="preserve">Impacted WGs</w:t>
            </w:r>
          </w:p>
        </w:tc>
        <w:tc>
          <w:tcPr>
            <w:vMerge w:val="restart"/>
          </w:tcPr>
          <w:p>
            <w:pPr>
              <w:pStyle w:val="Compact"/>
            </w:pPr>
            <w:r>
              <w:t xml:space="preserve">Comments</w:t>
            </w:r>
          </w:p>
        </w:tc>
      </w:tr>
      <w:tr>
        <w:trPr>
          <w:tblHeader w:val="on"/>
        </w:trP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</w:pPr>
            <w:r>
              <w:t xml:space="preserve">Start</w:t>
            </w:r>
          </w:p>
        </w:tc>
        <w:tc>
          <w:tcPr/>
          <w:p>
            <w:pPr>
              <w:pStyle w:val="Compact"/>
            </w:pPr>
            <w:r>
              <w:t xml:space="preserve">Change Control</w:t>
            </w:r>
          </w:p>
        </w:tc>
        <w:tc>
          <w:tcPr/>
          <w:p>
            <w:pPr>
              <w:pStyle w:val="Compact"/>
            </w:pPr>
            <w:r>
              <w:t xml:space="preserve">Freeze</w:t>
            </w:r>
          </w:p>
        </w:tc>
        <w:tc>
          <w:tcPr/>
          <w:p>
            <w:pPr>
              <w:pStyle w:val="Compact"/>
            </w:pPr>
            <w:r>
              <w:t xml:space="preserve">Approval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TR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SDT-Based Device Management</w:t>
            </w:r>
          </w:p>
        </w:tc>
        <w:tc>
          <w:tcPr/>
          <w:p>
            <w:pPr>
              <w:pStyle w:val="Compact"/>
            </w:pPr>
            <w:r>
              <w:t xml:space="preserve">TP 73</w:t>
            </w:r>
          </w:p>
        </w:tc>
        <w:tc>
          <w:tcPr/>
          <w:p>
            <w:pPr>
              <w:pStyle w:val="Compact"/>
            </w:pPr>
            <w:r>
              <w:t xml:space="preserve">TP 75</w:t>
            </w:r>
          </w:p>
        </w:tc>
        <w:tc>
          <w:tcPr/>
          <w:p>
            <w:pPr>
              <w:pStyle w:val="Compact"/>
            </w:pPr>
            <w:r>
              <w:t xml:space="preserve">TP 76</w:t>
            </w:r>
          </w:p>
        </w:tc>
        <w:tc>
          <w:tcPr/>
          <w:p>
            <w:pPr>
              <w:pStyle w:val="Compact"/>
            </w:pPr>
            <w:r>
              <w:t xml:space="preserve">TP77</w:t>
            </w:r>
          </w:p>
        </w:tc>
        <w:tc>
          <w:tcPr/>
          <w:p>
            <w:pPr>
              <w:pStyle w:val="Compact"/>
            </w:pPr>
            <w:r>
              <w:t xml:space="preserve">RDM</w:t>
            </w:r>
          </w:p>
        </w:tc>
        <w:tc>
          <w:tcPr/>
          <w:p>
            <w:pPr>
              <w:pStyle w:val="Compact"/>
            </w:pPr>
            <w:r>
              <w:t xml:space="preserve">SDS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lockText"/>
      </w:pPr>
      <w:r>
        <w:t xml:space="preserve">NOTE: * The first versions will be assigned by the secretariat (WPM Secretary)</w:t>
      </w:r>
    </w:p>
    <w:tbl>
      <w:tblPr>
        <w:tblStyle w:val="Table"/>
        <w:tblW w:type="pct" w:w="4825"/>
        <w:tblLayout w:type="fixed"/>
        <w:tblLook w:firstRow="1" w:lastRow="0" w:firstColumn="0" w:lastColumn="0" w:noHBand="0" w:noVBand="0" w:val="0020"/>
      </w:tblPr>
      <w:tblGrid>
        <w:gridCol w:w="903"/>
        <w:gridCol w:w="625"/>
        <w:gridCol w:w="2709"/>
        <w:gridCol w:w="1597"/>
        <w:gridCol w:w="1042"/>
        <w:gridCol w:w="764"/>
      </w:tblGrid>
      <w:tr>
        <w:trPr>
          <w:tblHeader w:val="on"/>
        </w:trPr>
        <w:tc>
          <w:tcPr>
            <w:gridSpan w:val="6"/>
          </w:tcPr>
          <w:p>
            <w:pPr>
              <w:pStyle w:val="Compact"/>
            </w:pPr>
            <w:r>
              <w:t xml:space="preserve">CRs to existing specifications</w:t>
            </w:r>
            <w:r>
              <w:br/>
            </w:r>
            <w:r>
              <w:t xml:space="preserve">(if any)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Impacted</w:t>
            </w:r>
            <w:r>
              <w:br/>
            </w:r>
            <w:r>
              <w:br/>
            </w:r>
            <w:r>
              <w:t xml:space="preserve">TS/TR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Subject of the CR</w:t>
            </w:r>
          </w:p>
        </w:tc>
        <w:tc>
          <w:tcPr/>
          <w:p>
            <w:pPr>
              <w:pStyle w:val="Compact"/>
            </w:pPr>
            <w:r>
              <w:t xml:space="preserve">Approved at plenary#</w:t>
            </w:r>
          </w:p>
        </w:tc>
        <w:tc>
          <w:tcPr/>
          <w:p>
            <w:pPr>
              <w:pStyle w:val="Compact"/>
            </w:pPr>
            <w:r>
              <w:t xml:space="preserve">Impacted WGs</w:t>
            </w:r>
          </w:p>
        </w:tc>
        <w:tc>
          <w:tcPr/>
          <w:p>
            <w:pPr>
              <w:pStyle w:val="Compact"/>
            </w:pPr>
            <w:r>
              <w:t xml:space="preserve">Comments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TS-0023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Moving Device Management to another 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TS-0001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Updating references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TS-0004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Updating references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7"/>
    <w:bookmarkStart w:id="8" w:name="work-item-rapporteurs"/>
    <w:p>
      <w:pPr>
        <w:pStyle w:val="Heading1"/>
      </w:pPr>
      <w:r>
        <w:t xml:space="preserve">7 Work Item Rapporteur(s)</w:t>
      </w:r>
    </w:p>
    <w:p>
      <w:pPr>
        <w:pStyle w:val="FirstParagraph"/>
      </w:pPr>
      <w:r>
        <w:t xml:space="preserve">Andreas Kraft, EXACTA, andreas.kraft@exactagss.com</w:t>
      </w:r>
    </w:p>
    <w:bookmarkEnd w:id="8"/>
    <w:bookmarkStart w:id="9" w:name="history"/>
    <w:p>
      <w:pPr>
        <w:pStyle w:val="Heading1"/>
      </w:pPr>
      <w:r>
        <w:t xml:space="preserve">8 History</w:t>
      </w:r>
    </w:p>
    <w:tbl>
      <w:tblPr>
        <w:tblStyle w:val="Table"/>
        <w:tblW w:type="pct" w:w="4946"/>
        <w:tblLayout w:type="fixed"/>
        <w:tblLook w:firstRow="1" w:lastRow="0" w:firstColumn="0" w:lastColumn="0" w:noHBand="0" w:noVBand="0" w:val="0020"/>
      </w:tblPr>
      <w:tblGrid>
        <w:gridCol w:w="860"/>
        <w:gridCol w:w="1119"/>
        <w:gridCol w:w="585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V0.0.1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2026-01-15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proposal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2026-02-23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Uploaded as a</w:t>
            </w:r>
            <w:r>
              <w:br/>
            </w:r>
            <w:r>
              <w:t xml:space="preserve">permanent document following approval of TP-2026-0005R01</w:t>
            </w:r>
          </w:p>
        </w:tc>
      </w:tr>
    </w:tbl>
    <w:bookmarkEnd w:id="9"/>
    <w:sectPr w:rsidR="006A5775" w:rsidRPr="006A7446" w:rsidSect="00C1318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152" w:left="1080" w:header="576" w:footer="576" w:gutter="0"/>
      <w:paperSrc w:first="5" w:other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B0E3" w14:textId="77777777" w:rsidR="0044138C" w:rsidRDefault="0044138C">
      <w:r>
        <w:separator/>
      </w:r>
    </w:p>
  </w:endnote>
  <w:endnote w:type="continuationSeparator" w:id="0">
    <w:p w14:paraId="7E7CF36C" w14:textId="77777777" w:rsidR="0044138C" w:rsidRDefault="0044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">
    <w:altName w:val="Sylfaen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">
    <w:altName w:val="Times New Roman"/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E48D" w14:textId="50485E5E" w:rsidR="00390411" w:rsidRPr="00447DC4" w:rsidRDefault="00390411" w:rsidP="00447DC4">
    <w:pPr>
      <w:pStyle w:val="Footer"/>
    </w:pPr>
    <w:r w:rsidRPr="00447DC4">
      <w:sym w:font="Symbol" w:char="F0D3"/>
    </w:r>
    <w:r w:rsidRPr="00447DC4">
      <w:t xml:space="preserve"> </w:t>
    </w:r>
    <w:r w:rsidR="004654B2">
      <w:rPr>
        <w:rFonts w:eastAsia="Calibri"/>
        <w:lang w:val="en-US"/>
      </w:rPr>
      <w:t>2026</w:t>
    </w:r>
    <w:r w:rsidRPr="00447DC4">
      <w:t xml:space="preserve"> oneM2M Partners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2072" w14:textId="61E69841" w:rsidR="00390411" w:rsidRDefault="00390411" w:rsidP="00447DC4">
    <w:pPr>
      <w:pStyle w:val="Footer"/>
    </w:pPr>
    <w:r>
      <w:t xml:space="preserve">© </w:t>
    </w:r>
    <w:r w:rsidRPr="00232F4D">
      <w:fldChar w:fldCharType="begin"/>
    </w:r>
    <w:r w:rsidRPr="00232F4D">
      <w:instrText xml:space="preserve"> DATE  \@ "yyyy"  \* MERGEFORMAT </w:instrText>
    </w:r>
    <w:r w:rsidRPr="00232F4D">
      <w:fldChar w:fldCharType="separate"/>
    </w:r>
    <w:r w:rsidR="007E39A9">
      <w:rPr>
        <w:noProof/>
      </w:rPr>
      <w:t>2026</w:t>
    </w:r>
    <w:r w:rsidRPr="00232F4D">
      <w:fldChar w:fldCharType="end"/>
    </w:r>
    <w:r>
      <w:t xml:space="preserve"> oneM2M Partners</w:t>
    </w:r>
    <w:r>
      <w:tab/>
    </w:r>
    <w: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(of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  <w:p w14:paraId="6B6D7D91" w14:textId="77777777" w:rsidR="00390411" w:rsidRPr="00B70AD9" w:rsidRDefault="00390411" w:rsidP="00447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4E69" w14:textId="77777777" w:rsidR="0044138C" w:rsidRDefault="0044138C">
      <w:r>
        <w:separator/>
      </w:r>
    </w:p>
  </w:footnote>
  <w:footnote w:type="continuationSeparator" w:id="0">
    <w:p w14:paraId="3DB44A17" w14:textId="77777777" w:rsidR="0044138C" w:rsidRDefault="0044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5B44" w14:textId="77777777" w:rsidR="00390411" w:rsidRPr="006A7446" w:rsidRDefault="00390411" w:rsidP="005F4E97">
    <w:pPr>
      <w:pStyle w:val="oneM2M-PageHead"/>
    </w:pPr>
    <w:r w:rsidRPr="006A744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4" w:type="dxa"/>
      <w:tblLook w:val="04A0" w:firstRow="1" w:lastRow="0" w:firstColumn="1" w:lastColumn="0" w:noHBand="0" w:noVBand="1"/>
    </w:tblPr>
    <w:tblGrid>
      <w:gridCol w:w="8086"/>
      <w:gridCol w:w="1568"/>
    </w:tblGrid>
    <w:tr w:rsidR="00390411" w:rsidRPr="006A7446" w14:paraId="4B8C7684" w14:textId="77777777" w:rsidTr="00DD6730">
      <w:trPr>
        <w:trHeight w:val="751"/>
      </w:trPr>
      <w:tc>
        <w:tcPr>
          <w:tcW w:w="8086" w:type="dxa"/>
        </w:tcPr>
        <w:p w14:paraId="63691281" w14:textId="77777777" w:rsidR="00390411" w:rsidRPr="006A7446" w:rsidRDefault="00390411" w:rsidP="00644301">
          <w:pPr>
            <w:pStyle w:val="Header"/>
            <w:rPr>
              <w:lang w:eastAsia="en-US"/>
            </w:rPr>
          </w:pPr>
          <w:r w:rsidRPr="006A7446">
            <w:rPr>
              <w:lang w:eastAsia="en-US"/>
            </w:rPr>
            <w:t xml:space="preserve">Doc# </w:t>
          </w:r>
          <w:r w:rsidRPr="006A7446">
            <w:rPr>
              <w:lang w:eastAsia="en-US"/>
            </w:rPr>
            <w:fldChar w:fldCharType="begin"/>
          </w:r>
          <w:r w:rsidRPr="006A7446">
            <w:rPr>
              <w:lang w:eastAsia="en-US"/>
            </w:rPr>
            <w:instrText xml:space="preserve"> FILENAME </w:instrText>
          </w:r>
          <w:r w:rsidRPr="006A7446">
            <w:rPr>
              <w:lang w:eastAsia="en-US"/>
            </w:rPr>
            <w:fldChar w:fldCharType="separate"/>
          </w:r>
          <w:r w:rsidRPr="006A7446">
            <w:rPr>
              <w:noProof/>
              <w:lang w:eastAsia="en-US"/>
            </w:rPr>
            <w:t>oneM2M-Template-WI-Doc.doc</w:t>
          </w:r>
          <w:r w:rsidRPr="006A7446">
            <w:rPr>
              <w:lang w:eastAsia="en-US"/>
            </w:rPr>
            <w:fldChar w:fldCharType="end"/>
          </w:r>
        </w:p>
      </w:tc>
      <w:tc>
        <w:tcPr>
          <w:tcW w:w="1568" w:type="dxa"/>
        </w:tcPr>
        <w:p w14:paraId="50F7BFF8" w14:textId="77777777" w:rsidR="00390411" w:rsidRPr="006A7446" w:rsidRDefault="007E39A9" w:rsidP="00644301">
          <w:pPr>
            <w:pStyle w:val="Header"/>
            <w:rPr>
              <w:noProof/>
              <w:lang w:eastAsia="en-US"/>
            </w:rPr>
          </w:pPr>
          <w:r>
            <w:rPr>
              <w:noProof/>
              <w:lang w:eastAsia="en-US"/>
            </w:rPr>
            <w:pict w14:anchorId="5ACD1E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66.6pt;height:45.6pt;visibility:visible">
                <v:imagedata r:id="rId1" o:title="oneM2M-Logo"/>
              </v:shape>
            </w:pict>
          </w:r>
        </w:p>
      </w:tc>
    </w:tr>
  </w:tbl>
  <w:p w14:paraId="66AB9598" w14:textId="77777777" w:rsidR="00390411" w:rsidRDefault="00390411" w:rsidP="00DD6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 w15:restartNumberingAfterBreak="0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78E9"/>
    <w:multiLevelType w:val="hybridMultilevel"/>
    <w:tmpl w:val="9BC6A992"/>
    <w:lvl w:ilvl="0" w:tplc="CDB2A088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755F"/>
    <w:multiLevelType w:val="hybridMultilevel"/>
    <w:tmpl w:val="C962418E"/>
    <w:lvl w:ilvl="0" w:tplc="60A6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E54EC"/>
    <w:multiLevelType w:val="multilevel"/>
    <w:tmpl w:val="7E18E27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22F3D98"/>
    <w:multiLevelType w:val="hybridMultilevel"/>
    <w:tmpl w:val="0B2E30DA"/>
    <w:lvl w:ilvl="0" w:tplc="6A78FD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>
    <w:nsid w:val="0536B7B6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68282640">
    <w:abstractNumId w:val="1"/>
  </w:num>
  <w:num w:numId="2" w16cid:durableId="932711619">
    <w:abstractNumId w:val="7"/>
  </w:num>
  <w:num w:numId="3" w16cid:durableId="1415778552">
    <w:abstractNumId w:val="12"/>
  </w:num>
  <w:num w:numId="4" w16cid:durableId="1101682637">
    <w:abstractNumId w:val="10"/>
  </w:num>
  <w:num w:numId="5" w16cid:durableId="1032848226">
    <w:abstractNumId w:val="11"/>
  </w:num>
  <w:num w:numId="6" w16cid:durableId="1514491238">
    <w:abstractNumId w:val="2"/>
  </w:num>
  <w:num w:numId="7" w16cid:durableId="1572081091">
    <w:abstractNumId w:val="0"/>
  </w:num>
  <w:num w:numId="8" w16cid:durableId="624314436">
    <w:abstractNumId w:val="7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1189847">
    <w:abstractNumId w:val="9"/>
  </w:num>
  <w:num w:numId="10" w16cid:durableId="2052604889">
    <w:abstractNumId w:val="5"/>
  </w:num>
  <w:num w:numId="11" w16cid:durableId="87704125">
    <w:abstractNumId w:val="3"/>
  </w:num>
  <w:num w:numId="12" w16cid:durableId="598833768">
    <w:abstractNumId w:val="4"/>
  </w:num>
  <w:num w:numId="13" w16cid:durableId="1482841797">
    <w:abstractNumId w:val="8"/>
  </w:num>
  <w:num w:numId="15">
    <w:abstractNumId w:val="13"/>
  </w:num>
  <w:num w:numId="16">
    <w:abstractNumId w:val="13"/>
  </w:num>
  <w:num w:numId="14" w16cid:durableId="54286729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D13"/>
    <w:rsid w:val="00043994"/>
    <w:rsid w:val="00044DF6"/>
    <w:rsid w:val="0005421B"/>
    <w:rsid w:val="00061DA0"/>
    <w:rsid w:val="000A6099"/>
    <w:rsid w:val="000D5E31"/>
    <w:rsid w:val="000D5F7A"/>
    <w:rsid w:val="00100154"/>
    <w:rsid w:val="00111497"/>
    <w:rsid w:val="00116177"/>
    <w:rsid w:val="00132949"/>
    <w:rsid w:val="00133DB6"/>
    <w:rsid w:val="00155C46"/>
    <w:rsid w:val="00160658"/>
    <w:rsid w:val="00161C6A"/>
    <w:rsid w:val="001909CB"/>
    <w:rsid w:val="001978B8"/>
    <w:rsid w:val="00197B68"/>
    <w:rsid w:val="001B2FE2"/>
    <w:rsid w:val="001B6D7C"/>
    <w:rsid w:val="001C69B7"/>
    <w:rsid w:val="001D21A5"/>
    <w:rsid w:val="001E04CE"/>
    <w:rsid w:val="001E0F34"/>
    <w:rsid w:val="001E2B3B"/>
    <w:rsid w:val="00212135"/>
    <w:rsid w:val="00215823"/>
    <w:rsid w:val="002243AF"/>
    <w:rsid w:val="002429D0"/>
    <w:rsid w:val="00243FD7"/>
    <w:rsid w:val="00262E23"/>
    <w:rsid w:val="00270A52"/>
    <w:rsid w:val="00293797"/>
    <w:rsid w:val="002B4219"/>
    <w:rsid w:val="002C7C2E"/>
    <w:rsid w:val="002D0EA0"/>
    <w:rsid w:val="00314F6A"/>
    <w:rsid w:val="00316BD2"/>
    <w:rsid w:val="00323BE6"/>
    <w:rsid w:val="003568BD"/>
    <w:rsid w:val="00360F4B"/>
    <w:rsid w:val="00390411"/>
    <w:rsid w:val="003B154F"/>
    <w:rsid w:val="003D2B90"/>
    <w:rsid w:val="003D5034"/>
    <w:rsid w:val="003E2718"/>
    <w:rsid w:val="00433789"/>
    <w:rsid w:val="0044138C"/>
    <w:rsid w:val="00447DC4"/>
    <w:rsid w:val="00452E60"/>
    <w:rsid w:val="004654B2"/>
    <w:rsid w:val="004665EE"/>
    <w:rsid w:val="00467E25"/>
    <w:rsid w:val="004A4404"/>
    <w:rsid w:val="004F1C14"/>
    <w:rsid w:val="004F4B5A"/>
    <w:rsid w:val="00522219"/>
    <w:rsid w:val="00523A4D"/>
    <w:rsid w:val="00545FA5"/>
    <w:rsid w:val="00563E57"/>
    <w:rsid w:val="005741F1"/>
    <w:rsid w:val="0059054B"/>
    <w:rsid w:val="005A0EB9"/>
    <w:rsid w:val="005E7E28"/>
    <w:rsid w:val="005F4E97"/>
    <w:rsid w:val="006078F7"/>
    <w:rsid w:val="006106DD"/>
    <w:rsid w:val="00635A3F"/>
    <w:rsid w:val="00642A34"/>
    <w:rsid w:val="00644301"/>
    <w:rsid w:val="00651D13"/>
    <w:rsid w:val="006652A2"/>
    <w:rsid w:val="006661B9"/>
    <w:rsid w:val="006929F5"/>
    <w:rsid w:val="006958A9"/>
    <w:rsid w:val="006A527C"/>
    <w:rsid w:val="006A5775"/>
    <w:rsid w:val="006A7446"/>
    <w:rsid w:val="006B3755"/>
    <w:rsid w:val="006B6653"/>
    <w:rsid w:val="006B7235"/>
    <w:rsid w:val="006C456F"/>
    <w:rsid w:val="006C7A0C"/>
    <w:rsid w:val="006E205F"/>
    <w:rsid w:val="006E3290"/>
    <w:rsid w:val="006E50A8"/>
    <w:rsid w:val="006E5984"/>
    <w:rsid w:val="00707A04"/>
    <w:rsid w:val="00712C1E"/>
    <w:rsid w:val="00721CAB"/>
    <w:rsid w:val="00726DA2"/>
    <w:rsid w:val="0073394D"/>
    <w:rsid w:val="00734B83"/>
    <w:rsid w:val="0076105B"/>
    <w:rsid w:val="00771F07"/>
    <w:rsid w:val="00785C48"/>
    <w:rsid w:val="00797BDD"/>
    <w:rsid w:val="007A4F55"/>
    <w:rsid w:val="007A7C88"/>
    <w:rsid w:val="007C0E70"/>
    <w:rsid w:val="007C50E8"/>
    <w:rsid w:val="007E39A9"/>
    <w:rsid w:val="007E6997"/>
    <w:rsid w:val="007F2FE5"/>
    <w:rsid w:val="00834563"/>
    <w:rsid w:val="008439C6"/>
    <w:rsid w:val="008470CE"/>
    <w:rsid w:val="00853329"/>
    <w:rsid w:val="00854780"/>
    <w:rsid w:val="00882070"/>
    <w:rsid w:val="00885BDE"/>
    <w:rsid w:val="008913A8"/>
    <w:rsid w:val="008C2106"/>
    <w:rsid w:val="008C3FC5"/>
    <w:rsid w:val="008E3254"/>
    <w:rsid w:val="00903679"/>
    <w:rsid w:val="009163DD"/>
    <w:rsid w:val="009201F6"/>
    <w:rsid w:val="00944311"/>
    <w:rsid w:val="009554F4"/>
    <w:rsid w:val="00961759"/>
    <w:rsid w:val="009641CD"/>
    <w:rsid w:val="009826E3"/>
    <w:rsid w:val="009841A8"/>
    <w:rsid w:val="009A46C5"/>
    <w:rsid w:val="009B360A"/>
    <w:rsid w:val="009B4F3C"/>
    <w:rsid w:val="009C6A8C"/>
    <w:rsid w:val="009D0404"/>
    <w:rsid w:val="009D06B9"/>
    <w:rsid w:val="00A062A1"/>
    <w:rsid w:val="00A12358"/>
    <w:rsid w:val="00A17117"/>
    <w:rsid w:val="00A23991"/>
    <w:rsid w:val="00A432E1"/>
    <w:rsid w:val="00A44B9D"/>
    <w:rsid w:val="00A62CA0"/>
    <w:rsid w:val="00A76C60"/>
    <w:rsid w:val="00A87CEF"/>
    <w:rsid w:val="00A90109"/>
    <w:rsid w:val="00AB6CA0"/>
    <w:rsid w:val="00AC76A1"/>
    <w:rsid w:val="00AD3C0F"/>
    <w:rsid w:val="00AD7E8D"/>
    <w:rsid w:val="00AE1325"/>
    <w:rsid w:val="00AF1D7C"/>
    <w:rsid w:val="00B14020"/>
    <w:rsid w:val="00B215F8"/>
    <w:rsid w:val="00B55C2D"/>
    <w:rsid w:val="00B70AD9"/>
    <w:rsid w:val="00B72F44"/>
    <w:rsid w:val="00BB10C9"/>
    <w:rsid w:val="00BB39BC"/>
    <w:rsid w:val="00BC65F1"/>
    <w:rsid w:val="00BD3149"/>
    <w:rsid w:val="00BE7579"/>
    <w:rsid w:val="00C1318C"/>
    <w:rsid w:val="00C25B17"/>
    <w:rsid w:val="00C5037C"/>
    <w:rsid w:val="00C67381"/>
    <w:rsid w:val="00C807A6"/>
    <w:rsid w:val="00C86BD4"/>
    <w:rsid w:val="00CA10FF"/>
    <w:rsid w:val="00CC5A24"/>
    <w:rsid w:val="00CD34FD"/>
    <w:rsid w:val="00D06987"/>
    <w:rsid w:val="00D25B1E"/>
    <w:rsid w:val="00D7025B"/>
    <w:rsid w:val="00D912D8"/>
    <w:rsid w:val="00DD6730"/>
    <w:rsid w:val="00E122DB"/>
    <w:rsid w:val="00E21E4E"/>
    <w:rsid w:val="00E273B7"/>
    <w:rsid w:val="00E33261"/>
    <w:rsid w:val="00E357FE"/>
    <w:rsid w:val="00E40DB7"/>
    <w:rsid w:val="00E44B7C"/>
    <w:rsid w:val="00E53798"/>
    <w:rsid w:val="00E5400F"/>
    <w:rsid w:val="00E81FFF"/>
    <w:rsid w:val="00E82FCF"/>
    <w:rsid w:val="00ED66FF"/>
    <w:rsid w:val="00F31C1D"/>
    <w:rsid w:val="00F341D6"/>
    <w:rsid w:val="00F36FDC"/>
    <w:rsid w:val="00F47573"/>
    <w:rsid w:val="00F5261E"/>
    <w:rsid w:val="00F54A2D"/>
    <w:rsid w:val="00F60F6F"/>
    <w:rsid w:val="00F61D2A"/>
    <w:rsid w:val="00F76EE2"/>
    <w:rsid w:val="00F935D4"/>
    <w:rsid w:val="00F974BB"/>
    <w:rsid w:val="00FA422E"/>
    <w:rsid w:val="00FC23DA"/>
    <w:rsid w:val="00F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FB276"/>
  <w15:chartTrackingRefBased/>
  <w15:docId w15:val="{7BA3A7E0-E7CB-436C-8857-924502A8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7A6"/>
    <w:pPr>
      <w:spacing w:before="120" w:after="60"/>
    </w:pPr>
    <w:rPr>
      <w:rFonts w:ascii="Myriad Pro" w:hAnsi="Myriad Pro"/>
      <w:lang w:eastAsia="en-US"/>
    </w:rPr>
  </w:style>
  <w:style w:type="paragraph" w:styleId="Heading1">
    <w:name w:val="heading 1"/>
    <w:basedOn w:val="Normal"/>
    <w:next w:val="Normal"/>
    <w:qFormat/>
    <w:rsid w:val="00C807A6"/>
    <w:pPr>
      <w:keepNext/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120" w:after="12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oneM2M-Footer"/>
    <w:basedOn w:val="Normal"/>
    <w:link w:val="FooterChar"/>
    <w:autoRedefine/>
    <w:qFormat/>
    <w:rsid w:val="00447DC4"/>
    <w:pPr>
      <w:spacing w:before="0" w:after="0"/>
    </w:pPr>
    <w:rPr>
      <w:rFonts w:ascii="Times New Roman" w:hAnsi="Times New Roman"/>
      <w:bCs/>
      <w:color w:val="000000"/>
      <w:sz w:val="22"/>
      <w:szCs w:val="22"/>
      <w:lang w:val="x-none"/>
    </w:rPr>
  </w:style>
  <w:style w:type="paragraph" w:styleId="Header">
    <w:name w:val="header"/>
    <w:aliases w:val="oneM2M-Header"/>
    <w:basedOn w:val="Normal"/>
    <w:link w:val="HeaderChar"/>
    <w:autoRedefine/>
    <w:uiPriority w:val="99"/>
    <w:qFormat/>
    <w:rsid w:val="00726DA2"/>
    <w:pPr>
      <w:tabs>
        <w:tab w:val="center" w:pos="4320"/>
        <w:tab w:val="right" w:pos="8640"/>
      </w:tabs>
      <w:spacing w:before="60" w:after="180"/>
    </w:pPr>
    <w:rPr>
      <w:rFonts w:ascii="Times New Roman" w:hAnsi="Times New Roman"/>
      <w:b/>
      <w:sz w:val="22"/>
      <w:lang w:eastAsia="x-none"/>
    </w:rPr>
  </w:style>
  <w:style w:type="paragraph" w:styleId="TOC1">
    <w:name w:val="toc 1"/>
    <w:basedOn w:val="Normal"/>
    <w:next w:val="Normal"/>
    <w:uiPriority w:val="39"/>
    <w:rsid w:val="00651D13"/>
    <w:pPr>
      <w:spacing w:before="60"/>
    </w:pPr>
    <w:rPr>
      <w:b/>
      <w:caps/>
    </w:rPr>
  </w:style>
  <w:style w:type="paragraph" w:styleId="Caption">
    <w:name w:val="caption"/>
    <w:basedOn w:val="Normal"/>
    <w:next w:val="Normal"/>
    <w:qFormat/>
    <w:pPr>
      <w:spacing w:after="180"/>
      <w:jc w:val="center"/>
    </w:pPr>
    <w:rPr>
      <w:b/>
    </w:rPr>
  </w:style>
  <w:style w:type="paragraph" w:styleId="TOC2">
    <w:name w:val="toc 2"/>
    <w:basedOn w:val="Normal"/>
    <w:next w:val="Normal"/>
    <w:uiPriority w:val="39"/>
    <w:pPr>
      <w:spacing w:before="0" w:after="0"/>
      <w:ind w:left="200"/>
    </w:pPr>
    <w:rPr>
      <w:b/>
      <w:smallCaps/>
    </w:rPr>
  </w:style>
  <w:style w:type="paragraph" w:styleId="TOC3">
    <w:name w:val="toc 3"/>
    <w:basedOn w:val="Normal"/>
    <w:next w:val="Normal"/>
    <w:uiPriority w:val="39"/>
    <w:pPr>
      <w:spacing w:before="0" w:after="0"/>
      <w:ind w:left="400"/>
    </w:p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i/>
      <w:sz w:val="18"/>
    </w:rPr>
  </w:style>
  <w:style w:type="paragraph" w:styleId="TOC5">
    <w:name w:val="toc 5"/>
    <w:basedOn w:val="Normal"/>
    <w:next w:val="Normal"/>
    <w:semiHidden/>
    <w:pPr>
      <w:spacing w:before="0" w:after="0"/>
      <w:ind w:left="800"/>
    </w:pPr>
    <w:rPr>
      <w:sz w:val="18"/>
    </w:rPr>
  </w:style>
  <w:style w:type="paragraph" w:styleId="TOC6">
    <w:name w:val="toc 6"/>
    <w:basedOn w:val="Normal"/>
    <w:next w:val="Normal"/>
    <w:semiHidden/>
    <w:pPr>
      <w:spacing w:before="0" w:after="0"/>
      <w:ind w:left="1000"/>
    </w:pPr>
    <w:rPr>
      <w:sz w:val="18"/>
    </w:rPr>
  </w:style>
  <w:style w:type="paragraph" w:styleId="TOC7">
    <w:name w:val="toc 7"/>
    <w:basedOn w:val="Normal"/>
    <w:next w:val="Normal"/>
    <w:semiHidden/>
    <w:pPr>
      <w:spacing w:before="0"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spacing w:before="0" w:after="0"/>
      <w:ind w:left="1400"/>
    </w:pPr>
    <w:rPr>
      <w:sz w:val="18"/>
    </w:rPr>
  </w:style>
  <w:style w:type="paragraph" w:styleId="TOC9">
    <w:name w:val="toc 9"/>
    <w:basedOn w:val="Normal"/>
    <w:next w:val="Normal"/>
    <w:semiHidden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Normal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Normal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before="6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customStyle="1" w:styleId="NormalBullet">
    <w:name w:val="Normal Bullet"/>
    <w:basedOn w:val="Normal"/>
    <w:pPr>
      <w:numPr>
        <w:numId w:val="1"/>
      </w:numPr>
      <w:spacing w:before="0"/>
    </w:pPr>
  </w:style>
  <w:style w:type="paragraph" w:styleId="NormalIndent">
    <w:name w:val="Normal Indent"/>
    <w:basedOn w:val="Normal"/>
    <w:next w:val="Normal"/>
    <w:pPr>
      <w:ind w:left="567"/>
    </w:pPr>
  </w:style>
  <w:style w:type="paragraph" w:styleId="Subtitle">
    <w:name w:val="Subtitle"/>
    <w:basedOn w:val="Normal"/>
    <w:qFormat/>
    <w:pPr>
      <w:jc w:val="right"/>
    </w:pPr>
    <w:rPr>
      <w:rFonts w:ascii="Arial" w:hAnsi="Arial"/>
      <w:b/>
      <w:sz w:val="32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le">
    <w:name w:val="Title"/>
    <w:basedOn w:val="Normal"/>
    <w:next w:val="Subtitle"/>
    <w:qFormat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Normal"/>
    <w:next w:val="Normal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Normal"/>
    <w:pPr>
      <w:spacing w:before="0" w:after="20"/>
    </w:pPr>
  </w:style>
  <w:style w:type="paragraph" w:customStyle="1" w:styleId="ZCOVER">
    <w:name w:val="ZCOVER"/>
    <w:basedOn w:val="ZVERSION"/>
  </w:style>
  <w:style w:type="character" w:customStyle="1" w:styleId="ZDONTMODIFY">
    <w:name w:val="ZDONTMODIFY"/>
    <w:basedOn w:val="DefaultParagraphFont"/>
  </w:style>
  <w:style w:type="character" w:customStyle="1" w:styleId="ZSPECDIDNUM">
    <w:name w:val="ZSPECDIDNUM"/>
    <w:basedOn w:val="ZMODIFY"/>
  </w:style>
  <w:style w:type="character" w:customStyle="1" w:styleId="ZMODIFY">
    <w:name w:val="ZMODIFY"/>
    <w:basedOn w:val="ZDONTMODIFY"/>
  </w:style>
  <w:style w:type="character" w:customStyle="1" w:styleId="ZREGNAME">
    <w:name w:val="ZREGNAME"/>
    <w:basedOn w:val="DefaultParagraphFont"/>
  </w:style>
  <w:style w:type="paragraph" w:customStyle="1" w:styleId="TableRow">
    <w:name w:val="Table Row"/>
    <w:basedOn w:val="Normal"/>
    <w:pPr>
      <w:spacing w:before="20" w:after="20"/>
    </w:pPr>
  </w:style>
  <w:style w:type="character" w:customStyle="1" w:styleId="ZSPECDATE">
    <w:name w:val="ZSPECDATE"/>
    <w:basedOn w:val="DefaultParagraphFont"/>
  </w:style>
  <w:style w:type="paragraph" w:styleId="BlockText">
    <w:name w:val="Block Text"/>
    <w:basedOn w:val="Normal"/>
    <w:pPr>
      <w:ind w:left="1440" w:right="1440"/>
    </w:pPr>
  </w:style>
  <w:style w:type="paragraph" w:customStyle="1" w:styleId="ZDID">
    <w:name w:val="ZDID"/>
    <w:basedOn w:val="ZCOVER"/>
    <w:rPr>
      <w:noProof/>
    </w:rPr>
  </w:style>
  <w:style w:type="paragraph" w:customStyle="1" w:styleId="Figure">
    <w:name w:val="Figure"/>
    <w:basedOn w:val="Normal"/>
    <w:next w:val="Caption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Normal"/>
    <w:pPr>
      <w:spacing w:before="40" w:after="40"/>
    </w:pPr>
  </w:style>
  <w:style w:type="paragraph" w:customStyle="1" w:styleId="Term">
    <w:name w:val="Term"/>
    <w:basedOn w:val="Normal"/>
    <w:next w:val="Normal"/>
    <w:pPr>
      <w:keepNext/>
      <w:spacing w:after="20"/>
    </w:pPr>
    <w:rPr>
      <w:b/>
    </w:rPr>
  </w:style>
  <w:style w:type="paragraph" w:customStyle="1" w:styleId="TermDefinition">
    <w:name w:val="Term Definition"/>
    <w:basedOn w:val="Normal"/>
    <w:next w:val="Term"/>
    <w:pPr>
      <w:keepLines/>
      <w:spacing w:before="0" w:after="40"/>
      <w:ind w:left="576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TOChead">
    <w:name w:val="TOChead"/>
    <w:basedOn w:val="Normal"/>
    <w:rPr>
      <w:rFonts w:ascii="Arial" w:hAnsi="Arial"/>
      <w:b/>
      <w:bCs/>
      <w:sz w:val="36"/>
    </w:rPr>
  </w:style>
  <w:style w:type="paragraph" w:customStyle="1" w:styleId="App1">
    <w:name w:val="App1"/>
    <w:basedOn w:val="Normal"/>
    <w:next w:val="Normal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Normal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Normal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Normal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Pr>
      <w:sz w:val="20"/>
    </w:rPr>
  </w:style>
  <w:style w:type="paragraph" w:styleId="CommentText">
    <w:name w:val="annotation text"/>
    <w:basedOn w:val="Normal"/>
    <w:next w:val="Normal"/>
    <w:semiHidden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pPr>
      <w:spacing w:before="60" w:after="60"/>
      <w:jc w:val="left"/>
    </w:pPr>
  </w:style>
  <w:style w:type="paragraph" w:customStyle="1" w:styleId="DefDesc">
    <w:name w:val="DefDesc"/>
    <w:basedOn w:val="Normal"/>
    <w:pPr>
      <w:spacing w:before="60"/>
    </w:pPr>
    <w:rPr>
      <w:sz w:val="18"/>
    </w:rPr>
  </w:style>
  <w:style w:type="paragraph" w:customStyle="1" w:styleId="AbbrLabel">
    <w:name w:val="AbbrLabel"/>
    <w:basedOn w:val="Normal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Pr>
      <w:b w:val="0"/>
      <w:bCs w:val="0"/>
    </w:rPr>
  </w:style>
  <w:style w:type="paragraph" w:customStyle="1" w:styleId="Bullet2">
    <w:name w:val="Bullet2"/>
    <w:basedOn w:val="Normal"/>
    <w:pPr>
      <w:numPr>
        <w:numId w:val="4"/>
      </w:numPr>
    </w:pPr>
  </w:style>
  <w:style w:type="paragraph" w:customStyle="1" w:styleId="ComBullet">
    <w:name w:val="ComBullet"/>
    <w:basedOn w:val="Bullet2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pPr>
      <w:spacing w:before="0" w:after="0"/>
    </w:pPr>
    <w:rPr>
      <w:sz w:val="8"/>
    </w:rPr>
  </w:style>
  <w:style w:type="paragraph" w:customStyle="1" w:styleId="RefLabel">
    <w:name w:val="RefLabel"/>
    <w:basedOn w:val="Normal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Normal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BalloonText">
    <w:name w:val="Balloon Text"/>
    <w:basedOn w:val="Normal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Normal"/>
    <w:qFormat/>
    <w:rsid w:val="00726DA2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szCs w:val="24"/>
    </w:rPr>
  </w:style>
  <w:style w:type="paragraph" w:customStyle="1" w:styleId="oneM2M-IPRTitle">
    <w:name w:val="oneM2M-IPRTitle"/>
    <w:basedOn w:val="Normal"/>
    <w:qFormat/>
    <w:rsid w:val="00E53798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b/>
      <w:sz w:val="32"/>
      <w:szCs w:val="32"/>
    </w:rPr>
  </w:style>
  <w:style w:type="paragraph" w:customStyle="1" w:styleId="oneM2M-Normal">
    <w:name w:val="oneM2M-Normal"/>
    <w:basedOn w:val="Normal"/>
    <w:qFormat/>
    <w:rsid w:val="00E53798"/>
    <w:pPr>
      <w:tabs>
        <w:tab w:val="left" w:pos="284"/>
      </w:tabs>
      <w:spacing w:after="0"/>
    </w:pPr>
    <w:rPr>
      <w:rFonts w:ascii="Times New Roman" w:hAnsi="Times New Roman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HeaderChar">
    <w:name w:val="Header Char"/>
    <w:aliases w:val="oneM2M-Header Char"/>
    <w:link w:val="Header"/>
    <w:uiPriority w:val="99"/>
    <w:rsid w:val="00726DA2"/>
    <w:rPr>
      <w:b/>
      <w:sz w:val="22"/>
      <w:lang w:val="en-GB"/>
    </w:rPr>
  </w:style>
  <w:style w:type="paragraph" w:customStyle="1" w:styleId="oneM2M-PageHead">
    <w:name w:val="oneM2M-PageHead"/>
    <w:basedOn w:val="Header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Cs w:val="22"/>
      <w:lang w:val="en-US"/>
    </w:rPr>
  </w:style>
  <w:style w:type="paragraph" w:customStyle="1" w:styleId="oneM2M-CoverTableText">
    <w:name w:val="oneM2M-CoverTableText"/>
    <w:basedOn w:val="1tableentryleft"/>
    <w:qFormat/>
    <w:rsid w:val="0005421B"/>
    <w:rPr>
      <w:rFonts w:ascii="Times New Roman" w:hAnsi="Times New Roman"/>
    </w:rPr>
  </w:style>
  <w:style w:type="paragraph" w:customStyle="1" w:styleId="oneM2M-CoverTableTitle">
    <w:name w:val="oneM2M-CoverTableTitle"/>
    <w:basedOn w:val="Normal"/>
    <w:qFormat/>
    <w:rsid w:val="00447DC4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ascii="Calibri" w:hAnsi="Calibri" w:cs="Calibri"/>
      <w:b/>
      <w:smallCaps/>
      <w:color w:val="FFFFFF"/>
      <w:spacing w:val="30"/>
      <w:sz w:val="40"/>
      <w:szCs w:val="40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oneM2M-CoverTableLeft">
    <w:name w:val="oneM2M-CoverTableLeft"/>
    <w:basedOn w:val="oneM2M-CoverTableText"/>
    <w:qFormat/>
    <w:rsid w:val="00447DC4"/>
    <w:rPr>
      <w:color w:val="FFFFFF"/>
      <w:sz w:val="24"/>
    </w:rPr>
  </w:style>
  <w:style w:type="paragraph" w:styleId="ListParagraph">
    <w:name w:val="List Paragraph"/>
    <w:basedOn w:val="Normal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ListParagraph"/>
    <w:qFormat/>
    <w:rsid w:val="006652A2"/>
    <w:rPr>
      <w:rFonts w:ascii="Times New Roman" w:hAnsi="Times New Roman"/>
      <w:sz w:val="20"/>
    </w:rPr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Heading1"/>
    <w:qFormat/>
    <w:rsid w:val="00447DC4"/>
    <w:pPr>
      <w:tabs>
        <w:tab w:val="clear" w:pos="9634"/>
      </w:tabs>
      <w:spacing w:before="240" w:after="60"/>
      <w:ind w:left="426" w:hanging="426"/>
    </w:pPr>
    <w:rPr>
      <w:rFonts w:ascii="Times New Roman" w:hAnsi="Times New Roman"/>
      <w:bCs/>
      <w:kern w:val="32"/>
      <w:sz w:val="28"/>
      <w:szCs w:val="28"/>
    </w:rPr>
  </w:style>
  <w:style w:type="paragraph" w:customStyle="1" w:styleId="oneM2M-Heading2">
    <w:name w:val="oneM2M-Heading2"/>
    <w:basedOn w:val="Heading2"/>
    <w:qFormat/>
    <w:rsid w:val="00316BD2"/>
    <w:pPr>
      <w:numPr>
        <w:ilvl w:val="0"/>
      </w:numPr>
      <w:tabs>
        <w:tab w:val="clear" w:pos="9634"/>
      </w:tabs>
      <w:spacing w:before="240" w:after="60"/>
      <w:ind w:left="426"/>
    </w:pPr>
    <w:rPr>
      <w:rFonts w:ascii="Times New Roman" w:hAnsi="Times New Roman"/>
      <w:bCs/>
      <w:iCs/>
      <w:sz w:val="22"/>
      <w:szCs w:val="22"/>
    </w:rPr>
  </w:style>
  <w:style w:type="paragraph" w:customStyle="1" w:styleId="oneM2M-Heading3">
    <w:name w:val="oneM2M-Heading3"/>
    <w:basedOn w:val="Heading3"/>
    <w:qFormat/>
    <w:rsid w:val="006652A2"/>
    <w:pPr>
      <w:keepLines/>
      <w:numPr>
        <w:ilvl w:val="0"/>
      </w:numPr>
      <w:tabs>
        <w:tab w:val="clear" w:pos="9634"/>
      </w:tabs>
      <w:spacing w:before="200" w:after="0"/>
      <w:ind w:left="1701" w:hanging="992"/>
    </w:pPr>
    <w:rPr>
      <w:rFonts w:ascii="Times New Roman" w:hAnsi="Times New Roman"/>
      <w:bCs/>
      <w:i/>
      <w:sz w:val="20"/>
      <w:szCs w:val="24"/>
    </w:rPr>
  </w:style>
  <w:style w:type="paragraph" w:customStyle="1" w:styleId="oneM2M-Bullet1">
    <w:name w:val="oneM2M-Bullet1"/>
    <w:basedOn w:val="oneM2M-Normal"/>
    <w:qFormat/>
    <w:rsid w:val="006652A2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6652A2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Normal"/>
    <w:rsid w:val="006A5775"/>
    <w:pPr>
      <w:numPr>
        <w:numId w:val="12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hAnsi="Times New Roman"/>
    </w:rPr>
  </w:style>
  <w:style w:type="paragraph" w:customStyle="1" w:styleId="AnnexHeading1">
    <w:name w:val="Annex Heading 1"/>
    <w:basedOn w:val="Heading1"/>
    <w:link w:val="AnnexHeading1Char"/>
    <w:autoRedefine/>
    <w:uiPriority w:val="99"/>
    <w:rsid w:val="00CA10FF"/>
    <w:pPr>
      <w:keepLines/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  <w:lang w:val="en-US" w:eastAsia="en-US"/>
    </w:rPr>
  </w:style>
  <w:style w:type="character" w:customStyle="1" w:styleId="FooterChar">
    <w:name w:val="Footer Char"/>
    <w:aliases w:val="oneM2M-Footer Char"/>
    <w:link w:val="Footer"/>
    <w:rsid w:val="00447DC4"/>
    <w:rPr>
      <w:bCs/>
      <w:color w:val="000000"/>
      <w:sz w:val="22"/>
      <w:szCs w:val="22"/>
      <w:lang w:eastAsia="en-US"/>
    </w:rPr>
  </w:style>
  <w:style w:type="character" w:styleId="PageNumber">
    <w:name w:val="page number"/>
    <w:basedOn w:val="DefaultParagraphFont"/>
    <w:rsid w:val="00B70AD9"/>
  </w:style>
  <w:style w:type="paragraph" w:customStyle="1" w:styleId="AltNormal">
    <w:name w:val="AltNormal"/>
    <w:basedOn w:val="Normal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paragraph" w:customStyle="1" w:styleId="oneM2M-TableTitle">
    <w:name w:val="oneM2M-TableTitle"/>
    <w:basedOn w:val="Normal"/>
    <w:qFormat/>
    <w:rsid w:val="002429D0"/>
    <w:pPr>
      <w:spacing w:before="0"/>
      <w:jc w:val="center"/>
    </w:pPr>
    <w:rPr>
      <w:rFonts w:ascii="Times New Roman" w:eastAsia="MS Mincho" w:hAnsi="Times New Roman"/>
      <w:b/>
      <w:sz w:val="24"/>
      <w:szCs w:val="18"/>
      <w:lang w:val="en-US" w:eastAsia="ja-JP"/>
    </w:rPr>
  </w:style>
  <w:style w:type="paragraph" w:customStyle="1" w:styleId="oneM2M-TableText">
    <w:name w:val="oneM2M-TableText"/>
    <w:basedOn w:val="Normal"/>
    <w:qFormat/>
    <w:rsid w:val="002429D0"/>
    <w:pPr>
      <w:spacing w:before="0"/>
    </w:pPr>
    <w:rPr>
      <w:rFonts w:ascii="Times New Roman" w:eastAsia="MS Mincho" w:hAnsi="Times New Roman"/>
      <w:lang w:val="en-US" w:eastAsia="ja-JP"/>
    </w:rPr>
  </w:style>
  <w:style w:styleId="BodyText" w:type="paragraph">
    <w:name w:val="Body Text"/>
    <w:basedOn w:val="Normal"/>
    <w:pPr>
      <w:keepNext/>
      <w:spacing w:after="140"/>
    </w:pPr>
  </w:style>
  <w:style w:customStyle="1" w:styleId="Table" w:type="table">
    <w:name w:val="Table"/>
    <w:basedOn w:val="TableNormal"/>
    <w:uiPriority w:val="99"/>
    <w:rsid w:val="00F53001"/>
    <w:pPr>
      <w:jc w:val="center"/>
    </w:pPr>
    <w:tblPr>
      <w:jc w:val="center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jc w:val="center"/>
    </w:trPr>
    <w:tcPr>
      <w:vAlign w:val="center"/>
    </w:tcPr>
    <w:tblStylePr w:type="firstRow">
      <w:rPr>
        <w:rFonts w:ascii="Times New Roman" w:hAnsi="Times New Roman"/>
        <w:b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B5D60-DD86-458C-A946-783EE5B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oneM2M Template Invitation</vt:lpstr>
    </vt:vector>
  </TitlesOfParts>
  <Company>OMA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Invitation</dc:title>
  <dc:subject>Technical Specification</dc:subject>
  <dc:creator>one M2M</dc:creator>
  <cp:keywords/>
  <cp:lastModifiedBy>Miguel Angel Reina Ortega</cp:lastModifiedBy>
  <cp:revision>7</cp:revision>
  <cp:lastPrinted>2006-01-10T08:17:00Z</cp:lastPrinted>
  <dcterms:created xsi:type="dcterms:W3CDTF">2025-11-08T02:47:00Z</dcterms:created>
  <dcterms:modified xsi:type="dcterms:W3CDTF">2026-01-21T11:10:00Z</dcterms:modified>
</cp:coreProperties>
</file>